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41613" w14:textId="77777777" w:rsidR="00575694" w:rsidRPr="00164246" w:rsidRDefault="00575694" w:rsidP="007B193E">
      <w:pPr>
        <w:spacing w:after="0" w:line="240" w:lineRule="auto"/>
        <w:rPr>
          <w:b/>
          <w:strike/>
          <w:color w:val="E6007E"/>
          <w:sz w:val="40"/>
          <w:szCs w:val="40"/>
        </w:rPr>
      </w:pPr>
    </w:p>
    <w:p w14:paraId="2C66B705" w14:textId="77777777" w:rsidR="00575694" w:rsidRDefault="00575694" w:rsidP="007B193E">
      <w:pPr>
        <w:spacing w:after="0" w:line="240" w:lineRule="auto"/>
        <w:rPr>
          <w:b/>
          <w:color w:val="E6007E"/>
          <w:sz w:val="40"/>
          <w:szCs w:val="40"/>
        </w:rPr>
      </w:pPr>
    </w:p>
    <w:p w14:paraId="2BC182E8" w14:textId="68720346" w:rsidR="00575694" w:rsidRDefault="0031199C" w:rsidP="007B193E">
      <w:pPr>
        <w:spacing w:after="0" w:line="240" w:lineRule="auto"/>
        <w:rPr>
          <w:b/>
          <w:color w:val="E6007E"/>
          <w:sz w:val="40"/>
          <w:szCs w:val="40"/>
        </w:rPr>
      </w:pPr>
      <w:r>
        <w:rPr>
          <w:b/>
          <w:noProof/>
          <w:color w:val="E6007E"/>
          <w:sz w:val="56"/>
          <w:szCs w:val="56"/>
          <w:lang w:eastAsia="nl-NL"/>
        </w:rPr>
        <w:drawing>
          <wp:anchor distT="0" distB="0" distL="114300" distR="114300" simplePos="0" relativeHeight="251658240" behindDoc="0" locked="0" layoutInCell="1" allowOverlap="1" wp14:anchorId="0719A94B" wp14:editId="78F48904">
            <wp:simplePos x="0" y="0"/>
            <wp:positionH relativeFrom="margin">
              <wp:align>right</wp:align>
            </wp:positionH>
            <wp:positionV relativeFrom="paragraph">
              <wp:posOffset>468878</wp:posOffset>
            </wp:positionV>
            <wp:extent cx="5760720" cy="1550035"/>
            <wp:effectExtent l="0" t="0" r="0" b="0"/>
            <wp:wrapTight wrapText="bothSides">
              <wp:wrapPolygon edited="0">
                <wp:start x="0" y="0"/>
                <wp:lineTo x="0" y="21237"/>
                <wp:lineTo x="21500" y="21237"/>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2"/>
                    <a:stretch>
                      <a:fillRect/>
                    </a:stretch>
                  </pic:blipFill>
                  <pic:spPr>
                    <a:xfrm>
                      <a:off x="0" y="0"/>
                      <a:ext cx="5760720" cy="1550035"/>
                    </a:xfrm>
                    <a:prstGeom prst="rect">
                      <a:avLst/>
                    </a:prstGeom>
                  </pic:spPr>
                </pic:pic>
              </a:graphicData>
            </a:graphic>
          </wp:anchor>
        </w:drawing>
      </w:r>
    </w:p>
    <w:p w14:paraId="4139C043" w14:textId="74A06B44" w:rsidR="00575694" w:rsidRDefault="00575694" w:rsidP="007B193E">
      <w:pPr>
        <w:spacing w:after="0" w:line="240" w:lineRule="auto"/>
        <w:rPr>
          <w:b/>
          <w:color w:val="E6007E"/>
          <w:sz w:val="40"/>
          <w:szCs w:val="40"/>
        </w:rPr>
      </w:pPr>
    </w:p>
    <w:p w14:paraId="4F3C0A46" w14:textId="507D0D3F" w:rsidR="00575694" w:rsidRDefault="00575694" w:rsidP="00575694">
      <w:pPr>
        <w:spacing w:after="0" w:line="240" w:lineRule="auto"/>
        <w:jc w:val="center"/>
        <w:rPr>
          <w:b/>
          <w:color w:val="E6007E"/>
          <w:sz w:val="56"/>
          <w:szCs w:val="56"/>
        </w:rPr>
      </w:pPr>
    </w:p>
    <w:p w14:paraId="6B7FC107" w14:textId="1F1D08C7" w:rsidR="00575694" w:rsidRDefault="00575694" w:rsidP="00575694">
      <w:pPr>
        <w:spacing w:after="0" w:line="240" w:lineRule="auto"/>
        <w:jc w:val="center"/>
        <w:rPr>
          <w:b/>
          <w:color w:val="E6007E"/>
          <w:sz w:val="56"/>
          <w:szCs w:val="56"/>
        </w:rPr>
      </w:pPr>
    </w:p>
    <w:p w14:paraId="37E68F0A" w14:textId="77777777" w:rsidR="00575694" w:rsidRDefault="00575694" w:rsidP="00575694">
      <w:pPr>
        <w:spacing w:after="0" w:line="240" w:lineRule="auto"/>
        <w:jc w:val="center"/>
        <w:rPr>
          <w:b/>
          <w:color w:val="E6007E"/>
          <w:sz w:val="56"/>
          <w:szCs w:val="56"/>
        </w:rPr>
      </w:pPr>
    </w:p>
    <w:p w14:paraId="6FB45499" w14:textId="77777777" w:rsidR="00853DA2" w:rsidRDefault="004661AB" w:rsidP="00575694">
      <w:pPr>
        <w:spacing w:after="0" w:line="240" w:lineRule="auto"/>
        <w:jc w:val="center"/>
        <w:rPr>
          <w:b/>
          <w:color w:val="E6007E"/>
          <w:sz w:val="96"/>
          <w:szCs w:val="96"/>
        </w:rPr>
      </w:pPr>
      <w:r w:rsidRPr="00575694">
        <w:rPr>
          <w:b/>
          <w:color w:val="E6007E"/>
          <w:sz w:val="96"/>
          <w:szCs w:val="96"/>
        </w:rPr>
        <w:t>O</w:t>
      </w:r>
      <w:r w:rsidR="00F978CE" w:rsidRPr="00575694">
        <w:rPr>
          <w:b/>
          <w:color w:val="E6007E"/>
          <w:sz w:val="96"/>
          <w:szCs w:val="96"/>
        </w:rPr>
        <w:t>vergangsnormen</w:t>
      </w:r>
    </w:p>
    <w:p w14:paraId="4A57135C" w14:textId="77777777" w:rsidR="00853DA2" w:rsidRDefault="00853DA2" w:rsidP="00575694">
      <w:pPr>
        <w:spacing w:after="0" w:line="240" w:lineRule="auto"/>
        <w:jc w:val="center"/>
        <w:rPr>
          <w:b/>
          <w:color w:val="E6007E"/>
          <w:sz w:val="96"/>
          <w:szCs w:val="96"/>
        </w:rPr>
      </w:pPr>
    </w:p>
    <w:p w14:paraId="3FA25840" w14:textId="77777777" w:rsidR="00853DA2" w:rsidRDefault="00853DA2" w:rsidP="00575694">
      <w:pPr>
        <w:spacing w:after="0" w:line="240" w:lineRule="auto"/>
        <w:jc w:val="center"/>
        <w:rPr>
          <w:b/>
          <w:color w:val="E6007E"/>
          <w:sz w:val="96"/>
          <w:szCs w:val="96"/>
        </w:rPr>
      </w:pPr>
    </w:p>
    <w:p w14:paraId="29D4BD18" w14:textId="77777777" w:rsidR="0031199C" w:rsidRDefault="0031199C" w:rsidP="00575694">
      <w:pPr>
        <w:spacing w:after="0" w:line="240" w:lineRule="auto"/>
        <w:jc w:val="center"/>
        <w:rPr>
          <w:b/>
          <w:bCs/>
          <w:color w:val="E6007E"/>
          <w:sz w:val="32"/>
          <w:szCs w:val="32"/>
        </w:rPr>
      </w:pPr>
    </w:p>
    <w:p w14:paraId="47F2D8A7" w14:textId="77777777" w:rsidR="0031199C" w:rsidRDefault="0031199C" w:rsidP="00575694">
      <w:pPr>
        <w:spacing w:after="0" w:line="240" w:lineRule="auto"/>
        <w:jc w:val="center"/>
        <w:rPr>
          <w:b/>
          <w:bCs/>
          <w:color w:val="E6007E"/>
          <w:sz w:val="32"/>
          <w:szCs w:val="32"/>
        </w:rPr>
      </w:pPr>
    </w:p>
    <w:p w14:paraId="05B3AB7F" w14:textId="77777777" w:rsidR="0031199C" w:rsidRDefault="0031199C" w:rsidP="00575694">
      <w:pPr>
        <w:spacing w:after="0" w:line="240" w:lineRule="auto"/>
        <w:jc w:val="center"/>
        <w:rPr>
          <w:b/>
          <w:bCs/>
          <w:color w:val="E6007E"/>
          <w:sz w:val="32"/>
          <w:szCs w:val="32"/>
        </w:rPr>
      </w:pPr>
    </w:p>
    <w:p w14:paraId="626C8BCC" w14:textId="77777777" w:rsidR="0031199C" w:rsidRDefault="0031199C" w:rsidP="00575694">
      <w:pPr>
        <w:spacing w:after="0" w:line="240" w:lineRule="auto"/>
        <w:jc w:val="center"/>
        <w:rPr>
          <w:b/>
          <w:bCs/>
          <w:color w:val="E6007E"/>
          <w:sz w:val="32"/>
          <w:szCs w:val="32"/>
        </w:rPr>
      </w:pPr>
    </w:p>
    <w:p w14:paraId="48457423" w14:textId="381D074D" w:rsidR="001E4769" w:rsidRPr="0031199C" w:rsidRDefault="00621163" w:rsidP="00575694">
      <w:pPr>
        <w:spacing w:after="0" w:line="240" w:lineRule="auto"/>
        <w:jc w:val="center"/>
        <w:rPr>
          <w:b/>
          <w:bCs/>
          <w:color w:val="808080" w:themeColor="background1" w:themeShade="80"/>
          <w:sz w:val="28"/>
          <w:szCs w:val="28"/>
        </w:rPr>
      </w:pPr>
      <w:r>
        <w:rPr>
          <w:b/>
          <w:bCs/>
          <w:color w:val="808080" w:themeColor="background1" w:themeShade="80"/>
          <w:sz w:val="28"/>
          <w:szCs w:val="28"/>
        </w:rPr>
        <w:t xml:space="preserve">Ingaande </w:t>
      </w:r>
      <w:r w:rsidR="670AC3FA" w:rsidRPr="0031199C">
        <w:rPr>
          <w:b/>
          <w:bCs/>
          <w:color w:val="808080" w:themeColor="background1" w:themeShade="80"/>
          <w:sz w:val="28"/>
          <w:szCs w:val="28"/>
        </w:rPr>
        <w:t>schooljaar</w:t>
      </w:r>
      <w:r w:rsidR="25152C1F" w:rsidRPr="0031199C">
        <w:rPr>
          <w:b/>
          <w:bCs/>
          <w:color w:val="808080" w:themeColor="background1" w:themeShade="80"/>
          <w:sz w:val="28"/>
          <w:szCs w:val="28"/>
        </w:rPr>
        <w:t xml:space="preserve"> </w:t>
      </w:r>
      <w:r w:rsidR="00853DA2" w:rsidRPr="0031199C">
        <w:rPr>
          <w:b/>
          <w:bCs/>
          <w:color w:val="808080" w:themeColor="background1" w:themeShade="80"/>
          <w:sz w:val="28"/>
          <w:szCs w:val="28"/>
        </w:rPr>
        <w:t>202</w:t>
      </w:r>
      <w:r>
        <w:rPr>
          <w:b/>
          <w:bCs/>
          <w:color w:val="808080" w:themeColor="background1" w:themeShade="80"/>
          <w:sz w:val="28"/>
          <w:szCs w:val="28"/>
        </w:rPr>
        <w:t>4</w:t>
      </w:r>
      <w:r w:rsidR="00853DA2" w:rsidRPr="0031199C">
        <w:rPr>
          <w:b/>
          <w:bCs/>
          <w:color w:val="808080" w:themeColor="background1" w:themeShade="80"/>
          <w:sz w:val="28"/>
          <w:szCs w:val="28"/>
        </w:rPr>
        <w:t>-202</w:t>
      </w:r>
      <w:r>
        <w:rPr>
          <w:b/>
          <w:bCs/>
          <w:color w:val="808080" w:themeColor="background1" w:themeShade="80"/>
          <w:sz w:val="28"/>
          <w:szCs w:val="28"/>
        </w:rPr>
        <w:t>5</w:t>
      </w:r>
    </w:p>
    <w:p w14:paraId="33E38911" w14:textId="77777777" w:rsidR="001E4769" w:rsidRPr="0031199C" w:rsidRDefault="001E4769" w:rsidP="00575694">
      <w:pPr>
        <w:spacing w:after="0" w:line="240" w:lineRule="auto"/>
        <w:jc w:val="center"/>
        <w:rPr>
          <w:b/>
          <w:bCs/>
          <w:color w:val="808080" w:themeColor="background1" w:themeShade="80"/>
          <w:sz w:val="28"/>
          <w:szCs w:val="28"/>
        </w:rPr>
      </w:pPr>
    </w:p>
    <w:p w14:paraId="307D849B" w14:textId="576C24BB" w:rsidR="00CE13A6" w:rsidRPr="0031199C" w:rsidRDefault="00853DA2" w:rsidP="00575694">
      <w:pPr>
        <w:spacing w:after="0" w:line="240" w:lineRule="auto"/>
        <w:jc w:val="center"/>
        <w:rPr>
          <w:b/>
          <w:bCs/>
          <w:color w:val="808080" w:themeColor="background1" w:themeShade="80"/>
          <w:sz w:val="20"/>
          <w:szCs w:val="20"/>
        </w:rPr>
      </w:pPr>
      <w:r w:rsidRPr="0031199C">
        <w:rPr>
          <w:color w:val="808080" w:themeColor="background1" w:themeShade="80"/>
          <w:sz w:val="20"/>
          <w:szCs w:val="20"/>
        </w:rPr>
        <w:br/>
      </w:r>
    </w:p>
    <w:p w14:paraId="722A2A0B" w14:textId="6334A699" w:rsidR="007B4B8B" w:rsidRDefault="007B4B8B" w:rsidP="007B193E">
      <w:pPr>
        <w:spacing w:after="0" w:line="240" w:lineRule="auto"/>
        <w:rPr>
          <w:b/>
          <w:bCs/>
          <w:color w:val="40C0F0"/>
          <w:sz w:val="24"/>
          <w:szCs w:val="24"/>
        </w:rPr>
      </w:pPr>
    </w:p>
    <w:p w14:paraId="75E8181E" w14:textId="77777777" w:rsidR="00B75DB2" w:rsidRDefault="00B75DB2" w:rsidP="007B193E">
      <w:pPr>
        <w:spacing w:after="0" w:line="240" w:lineRule="auto"/>
        <w:rPr>
          <w:b/>
          <w:bCs/>
          <w:color w:val="40C0F0"/>
          <w:sz w:val="24"/>
          <w:szCs w:val="24"/>
        </w:rPr>
      </w:pPr>
    </w:p>
    <w:p w14:paraId="2E6FE461" w14:textId="77777777" w:rsidR="00575694" w:rsidRDefault="00575694" w:rsidP="007B193E">
      <w:pPr>
        <w:spacing w:after="0" w:line="240" w:lineRule="auto"/>
        <w:rPr>
          <w:b/>
          <w:bCs/>
          <w:color w:val="40C0F0"/>
          <w:sz w:val="24"/>
          <w:szCs w:val="24"/>
        </w:rPr>
      </w:pPr>
    </w:p>
    <w:p w14:paraId="482F938E" w14:textId="7559FF27" w:rsidR="00575694" w:rsidRPr="00115138" w:rsidRDefault="000E4B2E">
      <w:pPr>
        <w:rPr>
          <w:rFonts w:asciiTheme="majorHAnsi" w:hAnsiTheme="majorHAnsi" w:cstheme="majorHAnsi"/>
          <w:b/>
          <w:bCs/>
          <w:color w:val="E6007E"/>
          <w:sz w:val="32"/>
          <w:szCs w:val="32"/>
        </w:rPr>
      </w:pPr>
      <w:r w:rsidRPr="00115138">
        <w:rPr>
          <w:rFonts w:asciiTheme="majorHAnsi" w:hAnsiTheme="majorHAnsi" w:cstheme="majorHAnsi"/>
          <w:b/>
          <w:bCs/>
          <w:color w:val="E6007E"/>
          <w:sz w:val="32"/>
          <w:szCs w:val="32"/>
        </w:rPr>
        <w:lastRenderedPageBreak/>
        <w:t>Inhoudsopgave</w:t>
      </w:r>
    </w:p>
    <w:p w14:paraId="189E75C1" w14:textId="77777777" w:rsidR="00115138" w:rsidRPr="000E4B2E" w:rsidRDefault="00115138">
      <w:pPr>
        <w:rPr>
          <w:b/>
          <w:bCs/>
          <w:color w:val="40C0F0"/>
          <w:sz w:val="24"/>
          <w:szCs w:val="24"/>
        </w:rPr>
      </w:pPr>
    </w:p>
    <w:sdt>
      <w:sdtPr>
        <w:rPr>
          <w:rFonts w:eastAsiaTheme="minorHAnsi" w:cstheme="minorBidi"/>
          <w:noProof w:val="0"/>
          <w:color w:val="auto"/>
          <w:lang w:eastAsia="en-US" w:bidi="ar-SA"/>
        </w:rPr>
        <w:id w:val="1890221411"/>
        <w:docPartObj>
          <w:docPartGallery w:val="Table of Contents"/>
          <w:docPartUnique/>
        </w:docPartObj>
      </w:sdtPr>
      <w:sdtEndPr>
        <w:rPr>
          <w:rFonts w:eastAsia="Courier New" w:cs="Arial"/>
          <w:bCs/>
          <w:noProof/>
          <w:color w:val="000000"/>
          <w:lang w:eastAsia="nl-NL" w:bidi="nl-NL"/>
        </w:rPr>
      </w:sdtEndPr>
      <w:sdtContent>
        <w:p w14:paraId="5155C9E0" w14:textId="7697E01B" w:rsidR="00AE589D" w:rsidRDefault="00833684">
          <w:pPr>
            <w:pStyle w:val="Inhopg1"/>
            <w:rPr>
              <w:rFonts w:eastAsiaTheme="minorEastAsia" w:cstheme="minorBidi"/>
              <w:b w:val="0"/>
              <w:color w:val="auto"/>
              <w:szCs w:val="24"/>
              <w:lang w:bidi="ar-SA"/>
            </w:rPr>
          </w:pPr>
          <w:r>
            <w:fldChar w:fldCharType="begin"/>
          </w:r>
          <w:r>
            <w:instrText xml:space="preserve"> TOC \o "1-3" \h \z \u </w:instrText>
          </w:r>
          <w:r>
            <w:fldChar w:fldCharType="separate"/>
          </w:r>
          <w:hyperlink w:anchor="_Toc146128238" w:history="1">
            <w:r w:rsidR="00AE589D" w:rsidRPr="007C46FD">
              <w:rPr>
                <w:rStyle w:val="Hyperlink"/>
              </w:rPr>
              <w:t>1.</w:t>
            </w:r>
            <w:r w:rsidR="00AE589D">
              <w:rPr>
                <w:rFonts w:eastAsiaTheme="minorEastAsia" w:cstheme="minorBidi"/>
                <w:b w:val="0"/>
                <w:color w:val="auto"/>
                <w:szCs w:val="24"/>
                <w:lang w:bidi="ar-SA"/>
              </w:rPr>
              <w:tab/>
            </w:r>
            <w:r w:rsidR="00AE589D" w:rsidRPr="007C46FD">
              <w:rPr>
                <w:rStyle w:val="Hyperlink"/>
              </w:rPr>
              <w:t>Uitgangspunten</w:t>
            </w:r>
            <w:r w:rsidR="00AE589D">
              <w:rPr>
                <w:webHidden/>
              </w:rPr>
              <w:tab/>
            </w:r>
            <w:r w:rsidR="00AE589D">
              <w:rPr>
                <w:webHidden/>
              </w:rPr>
              <w:fldChar w:fldCharType="begin"/>
            </w:r>
            <w:r w:rsidR="00AE589D">
              <w:rPr>
                <w:webHidden/>
              </w:rPr>
              <w:instrText xml:space="preserve"> PAGEREF _Toc146128238 \h </w:instrText>
            </w:r>
            <w:r w:rsidR="00AE589D">
              <w:rPr>
                <w:webHidden/>
              </w:rPr>
            </w:r>
            <w:r w:rsidR="00AE589D">
              <w:rPr>
                <w:webHidden/>
              </w:rPr>
              <w:fldChar w:fldCharType="separate"/>
            </w:r>
            <w:r w:rsidR="00AE589D">
              <w:rPr>
                <w:webHidden/>
              </w:rPr>
              <w:t>3</w:t>
            </w:r>
            <w:r w:rsidR="00AE589D">
              <w:rPr>
                <w:webHidden/>
              </w:rPr>
              <w:fldChar w:fldCharType="end"/>
            </w:r>
          </w:hyperlink>
        </w:p>
        <w:p w14:paraId="632E7F6C" w14:textId="6320ECC3" w:rsidR="00AE589D" w:rsidRDefault="00000000">
          <w:pPr>
            <w:pStyle w:val="Inhopg2"/>
            <w:rPr>
              <w:rFonts w:eastAsiaTheme="minorEastAsia" w:cstheme="minorBidi"/>
              <w:noProof/>
              <w:color w:val="auto"/>
              <w:sz w:val="24"/>
              <w:lang w:bidi="ar-SA"/>
            </w:rPr>
          </w:pPr>
          <w:hyperlink w:anchor="_Toc146128239" w:history="1">
            <w:r w:rsidR="00AE589D" w:rsidRPr="007C46FD">
              <w:rPr>
                <w:rStyle w:val="Hyperlink"/>
                <w:noProof/>
              </w:rPr>
              <w:t xml:space="preserve">1.1 </w:t>
            </w:r>
            <w:r w:rsidR="00AE589D">
              <w:rPr>
                <w:rFonts w:eastAsiaTheme="minorEastAsia" w:cstheme="minorBidi"/>
                <w:noProof/>
                <w:color w:val="auto"/>
                <w:sz w:val="24"/>
                <w:lang w:bidi="ar-SA"/>
              </w:rPr>
              <w:tab/>
            </w:r>
            <w:r w:rsidR="00AE589D" w:rsidRPr="007C46FD">
              <w:rPr>
                <w:rStyle w:val="Hyperlink"/>
                <w:noProof/>
              </w:rPr>
              <w:t>Rapportage</w:t>
            </w:r>
            <w:r w:rsidR="00AE589D">
              <w:rPr>
                <w:noProof/>
                <w:webHidden/>
              </w:rPr>
              <w:tab/>
            </w:r>
            <w:r w:rsidR="00AE589D">
              <w:rPr>
                <w:noProof/>
                <w:webHidden/>
              </w:rPr>
              <w:fldChar w:fldCharType="begin"/>
            </w:r>
            <w:r w:rsidR="00AE589D">
              <w:rPr>
                <w:noProof/>
                <w:webHidden/>
              </w:rPr>
              <w:instrText xml:space="preserve"> PAGEREF _Toc146128239 \h </w:instrText>
            </w:r>
            <w:r w:rsidR="00AE589D">
              <w:rPr>
                <w:noProof/>
                <w:webHidden/>
              </w:rPr>
            </w:r>
            <w:r w:rsidR="00AE589D">
              <w:rPr>
                <w:noProof/>
                <w:webHidden/>
              </w:rPr>
              <w:fldChar w:fldCharType="separate"/>
            </w:r>
            <w:r w:rsidR="00AE589D">
              <w:rPr>
                <w:noProof/>
                <w:webHidden/>
              </w:rPr>
              <w:t>3</w:t>
            </w:r>
            <w:r w:rsidR="00AE589D">
              <w:rPr>
                <w:noProof/>
                <w:webHidden/>
              </w:rPr>
              <w:fldChar w:fldCharType="end"/>
            </w:r>
          </w:hyperlink>
        </w:p>
        <w:p w14:paraId="09DB4567" w14:textId="2F5A4278" w:rsidR="00AE589D" w:rsidRDefault="00000000">
          <w:pPr>
            <w:pStyle w:val="Inhopg2"/>
            <w:rPr>
              <w:rFonts w:eastAsiaTheme="minorEastAsia" w:cstheme="minorBidi"/>
              <w:noProof/>
              <w:color w:val="auto"/>
              <w:sz w:val="24"/>
              <w:lang w:bidi="ar-SA"/>
            </w:rPr>
          </w:pPr>
          <w:hyperlink w:anchor="_Toc146128240" w:history="1">
            <w:r w:rsidR="00AE589D" w:rsidRPr="007C46FD">
              <w:rPr>
                <w:rStyle w:val="Hyperlink"/>
                <w:noProof/>
              </w:rPr>
              <w:t xml:space="preserve">1.2 </w:t>
            </w:r>
            <w:r w:rsidR="00AE589D">
              <w:rPr>
                <w:rFonts w:eastAsiaTheme="minorEastAsia" w:cstheme="minorBidi"/>
                <w:noProof/>
                <w:color w:val="auto"/>
                <w:sz w:val="24"/>
                <w:lang w:bidi="ar-SA"/>
              </w:rPr>
              <w:tab/>
            </w:r>
            <w:r w:rsidR="00AE589D" w:rsidRPr="007C46FD">
              <w:rPr>
                <w:rStyle w:val="Hyperlink"/>
                <w:noProof/>
              </w:rPr>
              <w:t>Weging vakken</w:t>
            </w:r>
            <w:r w:rsidR="00AE589D">
              <w:rPr>
                <w:noProof/>
                <w:webHidden/>
              </w:rPr>
              <w:tab/>
            </w:r>
            <w:r w:rsidR="00AE589D">
              <w:rPr>
                <w:noProof/>
                <w:webHidden/>
              </w:rPr>
              <w:fldChar w:fldCharType="begin"/>
            </w:r>
            <w:r w:rsidR="00AE589D">
              <w:rPr>
                <w:noProof/>
                <w:webHidden/>
              </w:rPr>
              <w:instrText xml:space="preserve"> PAGEREF _Toc146128240 \h </w:instrText>
            </w:r>
            <w:r w:rsidR="00AE589D">
              <w:rPr>
                <w:noProof/>
                <w:webHidden/>
              </w:rPr>
            </w:r>
            <w:r w:rsidR="00AE589D">
              <w:rPr>
                <w:noProof/>
                <w:webHidden/>
              </w:rPr>
              <w:fldChar w:fldCharType="separate"/>
            </w:r>
            <w:r w:rsidR="00AE589D">
              <w:rPr>
                <w:noProof/>
                <w:webHidden/>
              </w:rPr>
              <w:t>3</w:t>
            </w:r>
            <w:r w:rsidR="00AE589D">
              <w:rPr>
                <w:noProof/>
                <w:webHidden/>
              </w:rPr>
              <w:fldChar w:fldCharType="end"/>
            </w:r>
          </w:hyperlink>
        </w:p>
        <w:p w14:paraId="3C023ADD" w14:textId="4D65AADD" w:rsidR="00AE589D" w:rsidRDefault="00000000">
          <w:pPr>
            <w:pStyle w:val="Inhopg2"/>
            <w:rPr>
              <w:rFonts w:eastAsiaTheme="minorEastAsia" w:cstheme="minorBidi"/>
              <w:noProof/>
              <w:color w:val="auto"/>
              <w:sz w:val="24"/>
              <w:lang w:bidi="ar-SA"/>
            </w:rPr>
          </w:pPr>
          <w:hyperlink w:anchor="_Toc146128241" w:history="1">
            <w:r w:rsidR="00AE589D" w:rsidRPr="007C46FD">
              <w:rPr>
                <w:rStyle w:val="Hyperlink"/>
                <w:noProof/>
              </w:rPr>
              <w:t xml:space="preserve">1.3 </w:t>
            </w:r>
            <w:r w:rsidR="00AE589D">
              <w:rPr>
                <w:rFonts w:eastAsiaTheme="minorEastAsia" w:cstheme="minorBidi"/>
                <w:noProof/>
                <w:color w:val="auto"/>
                <w:sz w:val="24"/>
                <w:lang w:bidi="ar-SA"/>
              </w:rPr>
              <w:tab/>
            </w:r>
            <w:r w:rsidR="00AE589D" w:rsidRPr="007C46FD">
              <w:rPr>
                <w:rStyle w:val="Hyperlink"/>
                <w:noProof/>
              </w:rPr>
              <w:t>Overgangsregels</w:t>
            </w:r>
            <w:r w:rsidR="00AE589D">
              <w:rPr>
                <w:noProof/>
                <w:webHidden/>
              </w:rPr>
              <w:tab/>
            </w:r>
            <w:r w:rsidR="00AE589D">
              <w:rPr>
                <w:noProof/>
                <w:webHidden/>
              </w:rPr>
              <w:fldChar w:fldCharType="begin"/>
            </w:r>
            <w:r w:rsidR="00AE589D">
              <w:rPr>
                <w:noProof/>
                <w:webHidden/>
              </w:rPr>
              <w:instrText xml:space="preserve"> PAGEREF _Toc146128241 \h </w:instrText>
            </w:r>
            <w:r w:rsidR="00AE589D">
              <w:rPr>
                <w:noProof/>
                <w:webHidden/>
              </w:rPr>
            </w:r>
            <w:r w:rsidR="00AE589D">
              <w:rPr>
                <w:noProof/>
                <w:webHidden/>
              </w:rPr>
              <w:fldChar w:fldCharType="separate"/>
            </w:r>
            <w:r w:rsidR="00AE589D">
              <w:rPr>
                <w:noProof/>
                <w:webHidden/>
              </w:rPr>
              <w:t>3</w:t>
            </w:r>
            <w:r w:rsidR="00AE589D">
              <w:rPr>
                <w:noProof/>
                <w:webHidden/>
              </w:rPr>
              <w:fldChar w:fldCharType="end"/>
            </w:r>
          </w:hyperlink>
        </w:p>
        <w:p w14:paraId="3C98FDD6" w14:textId="1003432D" w:rsidR="00AE589D" w:rsidRDefault="00000000">
          <w:pPr>
            <w:pStyle w:val="Inhopg2"/>
            <w:rPr>
              <w:rFonts w:eastAsiaTheme="minorEastAsia" w:cstheme="minorBidi"/>
              <w:noProof/>
              <w:color w:val="auto"/>
              <w:sz w:val="24"/>
              <w:lang w:bidi="ar-SA"/>
            </w:rPr>
          </w:pPr>
          <w:hyperlink w:anchor="_Toc146128242" w:history="1">
            <w:r w:rsidR="00AE589D" w:rsidRPr="007C46FD">
              <w:rPr>
                <w:rStyle w:val="Hyperlink"/>
                <w:noProof/>
              </w:rPr>
              <w:t xml:space="preserve">1.4 </w:t>
            </w:r>
            <w:r w:rsidR="00AE589D">
              <w:rPr>
                <w:rFonts w:eastAsiaTheme="minorEastAsia" w:cstheme="minorBidi"/>
                <w:noProof/>
                <w:color w:val="auto"/>
                <w:sz w:val="24"/>
                <w:lang w:bidi="ar-SA"/>
              </w:rPr>
              <w:tab/>
            </w:r>
            <w:r w:rsidR="00AE589D" w:rsidRPr="007C46FD">
              <w:rPr>
                <w:rStyle w:val="Hyperlink"/>
                <w:noProof/>
              </w:rPr>
              <w:t>Algemene bepalingen</w:t>
            </w:r>
            <w:r w:rsidR="00AE589D">
              <w:rPr>
                <w:noProof/>
                <w:webHidden/>
              </w:rPr>
              <w:tab/>
            </w:r>
            <w:r w:rsidR="00AE589D">
              <w:rPr>
                <w:noProof/>
                <w:webHidden/>
              </w:rPr>
              <w:fldChar w:fldCharType="begin"/>
            </w:r>
            <w:r w:rsidR="00AE589D">
              <w:rPr>
                <w:noProof/>
                <w:webHidden/>
              </w:rPr>
              <w:instrText xml:space="preserve"> PAGEREF _Toc146128242 \h </w:instrText>
            </w:r>
            <w:r w:rsidR="00AE589D">
              <w:rPr>
                <w:noProof/>
                <w:webHidden/>
              </w:rPr>
            </w:r>
            <w:r w:rsidR="00AE589D">
              <w:rPr>
                <w:noProof/>
                <w:webHidden/>
              </w:rPr>
              <w:fldChar w:fldCharType="separate"/>
            </w:r>
            <w:r w:rsidR="00AE589D">
              <w:rPr>
                <w:noProof/>
                <w:webHidden/>
              </w:rPr>
              <w:t>4</w:t>
            </w:r>
            <w:r w:rsidR="00AE589D">
              <w:rPr>
                <w:noProof/>
                <w:webHidden/>
              </w:rPr>
              <w:fldChar w:fldCharType="end"/>
            </w:r>
          </w:hyperlink>
        </w:p>
        <w:p w14:paraId="544ED481" w14:textId="097BA45F" w:rsidR="00AE589D" w:rsidRDefault="00000000">
          <w:pPr>
            <w:pStyle w:val="Inhopg1"/>
            <w:rPr>
              <w:rFonts w:eastAsiaTheme="minorEastAsia" w:cstheme="minorBidi"/>
              <w:b w:val="0"/>
              <w:color w:val="auto"/>
              <w:szCs w:val="24"/>
              <w:lang w:bidi="ar-SA"/>
            </w:rPr>
          </w:pPr>
          <w:hyperlink w:anchor="_Toc146128243" w:history="1">
            <w:r w:rsidR="00AE589D" w:rsidRPr="007C46FD">
              <w:rPr>
                <w:rStyle w:val="Hyperlink"/>
              </w:rPr>
              <w:t>2.</w:t>
            </w:r>
            <w:r w:rsidR="00AE589D">
              <w:rPr>
                <w:rFonts w:eastAsiaTheme="minorEastAsia" w:cstheme="minorBidi"/>
                <w:b w:val="0"/>
                <w:color w:val="auto"/>
                <w:szCs w:val="24"/>
                <w:lang w:bidi="ar-SA"/>
              </w:rPr>
              <w:tab/>
            </w:r>
            <w:r w:rsidR="00AE589D" w:rsidRPr="007C46FD">
              <w:rPr>
                <w:rStyle w:val="Hyperlink"/>
              </w:rPr>
              <w:t>Doorstroom</w:t>
            </w:r>
            <w:r w:rsidR="00AE589D">
              <w:rPr>
                <w:webHidden/>
              </w:rPr>
              <w:tab/>
            </w:r>
            <w:r w:rsidR="00AE589D">
              <w:rPr>
                <w:webHidden/>
              </w:rPr>
              <w:fldChar w:fldCharType="begin"/>
            </w:r>
            <w:r w:rsidR="00AE589D">
              <w:rPr>
                <w:webHidden/>
              </w:rPr>
              <w:instrText xml:space="preserve"> PAGEREF _Toc146128243 \h </w:instrText>
            </w:r>
            <w:r w:rsidR="00AE589D">
              <w:rPr>
                <w:webHidden/>
              </w:rPr>
            </w:r>
            <w:r w:rsidR="00AE589D">
              <w:rPr>
                <w:webHidden/>
              </w:rPr>
              <w:fldChar w:fldCharType="separate"/>
            </w:r>
            <w:r w:rsidR="00AE589D">
              <w:rPr>
                <w:webHidden/>
              </w:rPr>
              <w:t>5</w:t>
            </w:r>
            <w:r w:rsidR="00AE589D">
              <w:rPr>
                <w:webHidden/>
              </w:rPr>
              <w:fldChar w:fldCharType="end"/>
            </w:r>
          </w:hyperlink>
        </w:p>
        <w:p w14:paraId="6F3B49ED" w14:textId="53EFB089" w:rsidR="00AE589D" w:rsidRDefault="00000000">
          <w:pPr>
            <w:pStyle w:val="Inhopg2"/>
            <w:rPr>
              <w:rFonts w:eastAsiaTheme="minorEastAsia" w:cstheme="minorBidi"/>
              <w:noProof/>
              <w:color w:val="auto"/>
              <w:sz w:val="24"/>
              <w:lang w:bidi="ar-SA"/>
            </w:rPr>
          </w:pPr>
          <w:hyperlink w:anchor="_Toc146128244" w:history="1">
            <w:r w:rsidR="00AE589D" w:rsidRPr="007C46FD">
              <w:rPr>
                <w:rStyle w:val="Hyperlink"/>
                <w:noProof/>
              </w:rPr>
              <w:t xml:space="preserve">2.1 </w:t>
            </w:r>
            <w:r w:rsidR="00AE589D">
              <w:rPr>
                <w:rFonts w:eastAsiaTheme="minorEastAsia" w:cstheme="minorBidi"/>
                <w:noProof/>
                <w:color w:val="auto"/>
                <w:sz w:val="24"/>
                <w:lang w:bidi="ar-SA"/>
              </w:rPr>
              <w:tab/>
            </w:r>
            <w:r w:rsidR="00AE589D" w:rsidRPr="007C46FD">
              <w:rPr>
                <w:rStyle w:val="Hyperlink"/>
                <w:noProof/>
              </w:rPr>
              <w:t>Doorstroom naar een ander niveau</w:t>
            </w:r>
            <w:r w:rsidR="00AE589D">
              <w:rPr>
                <w:noProof/>
                <w:webHidden/>
              </w:rPr>
              <w:tab/>
            </w:r>
            <w:r w:rsidR="00AE589D">
              <w:rPr>
                <w:noProof/>
                <w:webHidden/>
              </w:rPr>
              <w:fldChar w:fldCharType="begin"/>
            </w:r>
            <w:r w:rsidR="00AE589D">
              <w:rPr>
                <w:noProof/>
                <w:webHidden/>
              </w:rPr>
              <w:instrText xml:space="preserve"> PAGEREF _Toc146128244 \h </w:instrText>
            </w:r>
            <w:r w:rsidR="00AE589D">
              <w:rPr>
                <w:noProof/>
                <w:webHidden/>
              </w:rPr>
            </w:r>
            <w:r w:rsidR="00AE589D">
              <w:rPr>
                <w:noProof/>
                <w:webHidden/>
              </w:rPr>
              <w:fldChar w:fldCharType="separate"/>
            </w:r>
            <w:r w:rsidR="00AE589D">
              <w:rPr>
                <w:noProof/>
                <w:webHidden/>
              </w:rPr>
              <w:t>5</w:t>
            </w:r>
            <w:r w:rsidR="00AE589D">
              <w:rPr>
                <w:noProof/>
                <w:webHidden/>
              </w:rPr>
              <w:fldChar w:fldCharType="end"/>
            </w:r>
          </w:hyperlink>
        </w:p>
        <w:p w14:paraId="50900CF9" w14:textId="3A6B4C63" w:rsidR="00AE589D" w:rsidRDefault="00000000">
          <w:pPr>
            <w:pStyle w:val="Inhopg2"/>
            <w:rPr>
              <w:rFonts w:eastAsiaTheme="minorEastAsia" w:cstheme="minorBidi"/>
              <w:noProof/>
              <w:color w:val="auto"/>
              <w:sz w:val="24"/>
              <w:lang w:bidi="ar-SA"/>
            </w:rPr>
          </w:pPr>
          <w:hyperlink w:anchor="_Toc146128245" w:history="1">
            <w:r w:rsidR="00AE589D" w:rsidRPr="007C46FD">
              <w:rPr>
                <w:rStyle w:val="Hyperlink"/>
                <w:noProof/>
              </w:rPr>
              <w:t xml:space="preserve">2.2 </w:t>
            </w:r>
            <w:r w:rsidR="00AE589D">
              <w:rPr>
                <w:rFonts w:eastAsiaTheme="minorEastAsia" w:cstheme="minorBidi"/>
                <w:noProof/>
                <w:color w:val="auto"/>
                <w:sz w:val="24"/>
                <w:lang w:bidi="ar-SA"/>
              </w:rPr>
              <w:tab/>
            </w:r>
            <w:r w:rsidR="00AE589D" w:rsidRPr="007C46FD">
              <w:rPr>
                <w:rStyle w:val="Hyperlink"/>
                <w:noProof/>
              </w:rPr>
              <w:t>Richtlijn opstroom naar hoger niveau onderbouw</w:t>
            </w:r>
            <w:r w:rsidR="00AE589D">
              <w:rPr>
                <w:noProof/>
                <w:webHidden/>
              </w:rPr>
              <w:tab/>
            </w:r>
            <w:r w:rsidR="00AE589D">
              <w:rPr>
                <w:noProof/>
                <w:webHidden/>
              </w:rPr>
              <w:fldChar w:fldCharType="begin"/>
            </w:r>
            <w:r w:rsidR="00AE589D">
              <w:rPr>
                <w:noProof/>
                <w:webHidden/>
              </w:rPr>
              <w:instrText xml:space="preserve"> PAGEREF _Toc146128245 \h </w:instrText>
            </w:r>
            <w:r w:rsidR="00AE589D">
              <w:rPr>
                <w:noProof/>
                <w:webHidden/>
              </w:rPr>
            </w:r>
            <w:r w:rsidR="00AE589D">
              <w:rPr>
                <w:noProof/>
                <w:webHidden/>
              </w:rPr>
              <w:fldChar w:fldCharType="separate"/>
            </w:r>
            <w:r w:rsidR="00AE589D">
              <w:rPr>
                <w:noProof/>
                <w:webHidden/>
              </w:rPr>
              <w:t>5</w:t>
            </w:r>
            <w:r w:rsidR="00AE589D">
              <w:rPr>
                <w:noProof/>
                <w:webHidden/>
              </w:rPr>
              <w:fldChar w:fldCharType="end"/>
            </w:r>
          </w:hyperlink>
        </w:p>
        <w:p w14:paraId="414E7A4F" w14:textId="387152B8" w:rsidR="00AE589D" w:rsidRDefault="00000000">
          <w:pPr>
            <w:pStyle w:val="Inhopg2"/>
            <w:rPr>
              <w:rFonts w:eastAsiaTheme="minorEastAsia" w:cstheme="minorBidi"/>
              <w:noProof/>
              <w:color w:val="auto"/>
              <w:sz w:val="24"/>
              <w:lang w:bidi="ar-SA"/>
            </w:rPr>
          </w:pPr>
          <w:hyperlink w:anchor="_Toc146128246" w:history="1">
            <w:r w:rsidR="00AE589D" w:rsidRPr="007C46FD">
              <w:rPr>
                <w:rStyle w:val="Hyperlink"/>
                <w:noProof/>
              </w:rPr>
              <w:t xml:space="preserve">2.3 </w:t>
            </w:r>
            <w:r w:rsidR="00AE589D">
              <w:rPr>
                <w:rFonts w:eastAsiaTheme="minorEastAsia" w:cstheme="minorBidi"/>
                <w:noProof/>
                <w:color w:val="auto"/>
                <w:sz w:val="24"/>
                <w:lang w:bidi="ar-SA"/>
              </w:rPr>
              <w:tab/>
            </w:r>
            <w:r w:rsidR="00AE589D" w:rsidRPr="007C46FD">
              <w:rPr>
                <w:rStyle w:val="Hyperlink"/>
                <w:noProof/>
              </w:rPr>
              <w:t>Richtlijn afstroom naar lager niveau onderbouw</w:t>
            </w:r>
            <w:r w:rsidR="00AE589D">
              <w:rPr>
                <w:noProof/>
                <w:webHidden/>
              </w:rPr>
              <w:tab/>
            </w:r>
            <w:r w:rsidR="00AE589D">
              <w:rPr>
                <w:noProof/>
                <w:webHidden/>
              </w:rPr>
              <w:fldChar w:fldCharType="begin"/>
            </w:r>
            <w:r w:rsidR="00AE589D">
              <w:rPr>
                <w:noProof/>
                <w:webHidden/>
              </w:rPr>
              <w:instrText xml:space="preserve"> PAGEREF _Toc146128246 \h </w:instrText>
            </w:r>
            <w:r w:rsidR="00AE589D">
              <w:rPr>
                <w:noProof/>
                <w:webHidden/>
              </w:rPr>
            </w:r>
            <w:r w:rsidR="00AE589D">
              <w:rPr>
                <w:noProof/>
                <w:webHidden/>
              </w:rPr>
              <w:fldChar w:fldCharType="separate"/>
            </w:r>
            <w:r w:rsidR="00AE589D">
              <w:rPr>
                <w:noProof/>
                <w:webHidden/>
              </w:rPr>
              <w:t>5</w:t>
            </w:r>
            <w:r w:rsidR="00AE589D">
              <w:rPr>
                <w:noProof/>
                <w:webHidden/>
              </w:rPr>
              <w:fldChar w:fldCharType="end"/>
            </w:r>
          </w:hyperlink>
        </w:p>
        <w:p w14:paraId="7AB6F7F8" w14:textId="603EF9EC" w:rsidR="00AE589D" w:rsidRDefault="00000000">
          <w:pPr>
            <w:pStyle w:val="Inhopg2"/>
            <w:rPr>
              <w:rFonts w:eastAsiaTheme="minorEastAsia" w:cstheme="minorBidi"/>
              <w:noProof/>
              <w:color w:val="auto"/>
              <w:sz w:val="24"/>
              <w:lang w:bidi="ar-SA"/>
            </w:rPr>
          </w:pPr>
          <w:hyperlink w:anchor="_Toc146128247" w:history="1">
            <w:r w:rsidR="00AE589D" w:rsidRPr="007C46FD">
              <w:rPr>
                <w:rStyle w:val="Hyperlink"/>
                <w:noProof/>
              </w:rPr>
              <w:t xml:space="preserve">2.4 </w:t>
            </w:r>
            <w:r w:rsidR="00AE589D">
              <w:rPr>
                <w:rFonts w:eastAsiaTheme="minorEastAsia" w:cstheme="minorBidi"/>
                <w:noProof/>
                <w:color w:val="auto"/>
                <w:sz w:val="24"/>
                <w:lang w:bidi="ar-SA"/>
              </w:rPr>
              <w:tab/>
            </w:r>
            <w:r w:rsidR="00AE589D" w:rsidRPr="007C46FD">
              <w:rPr>
                <w:rStyle w:val="Hyperlink"/>
                <w:noProof/>
              </w:rPr>
              <w:t>Richtlijn afstroom naar lager niveau op een andere school</w:t>
            </w:r>
            <w:r w:rsidR="00AE589D">
              <w:rPr>
                <w:noProof/>
                <w:webHidden/>
              </w:rPr>
              <w:tab/>
            </w:r>
            <w:r w:rsidR="00AE589D">
              <w:rPr>
                <w:noProof/>
                <w:webHidden/>
              </w:rPr>
              <w:fldChar w:fldCharType="begin"/>
            </w:r>
            <w:r w:rsidR="00AE589D">
              <w:rPr>
                <w:noProof/>
                <w:webHidden/>
              </w:rPr>
              <w:instrText xml:space="preserve"> PAGEREF _Toc146128247 \h </w:instrText>
            </w:r>
            <w:r w:rsidR="00AE589D">
              <w:rPr>
                <w:noProof/>
                <w:webHidden/>
              </w:rPr>
            </w:r>
            <w:r w:rsidR="00AE589D">
              <w:rPr>
                <w:noProof/>
                <w:webHidden/>
              </w:rPr>
              <w:fldChar w:fldCharType="separate"/>
            </w:r>
            <w:r w:rsidR="00AE589D">
              <w:rPr>
                <w:noProof/>
                <w:webHidden/>
              </w:rPr>
              <w:t>6</w:t>
            </w:r>
            <w:r w:rsidR="00AE589D">
              <w:rPr>
                <w:noProof/>
                <w:webHidden/>
              </w:rPr>
              <w:fldChar w:fldCharType="end"/>
            </w:r>
          </w:hyperlink>
        </w:p>
        <w:p w14:paraId="5853EC0A" w14:textId="0F7BA27B" w:rsidR="00AE589D" w:rsidRDefault="00000000">
          <w:pPr>
            <w:pStyle w:val="Inhopg2"/>
            <w:rPr>
              <w:rFonts w:eastAsiaTheme="minorEastAsia" w:cstheme="minorBidi"/>
              <w:noProof/>
              <w:color w:val="auto"/>
              <w:sz w:val="24"/>
              <w:lang w:bidi="ar-SA"/>
            </w:rPr>
          </w:pPr>
          <w:hyperlink w:anchor="_Toc146128248" w:history="1">
            <w:r w:rsidR="00AE589D" w:rsidRPr="007C46FD">
              <w:rPr>
                <w:rStyle w:val="Hyperlink"/>
                <w:noProof/>
              </w:rPr>
              <w:t xml:space="preserve">2.5 </w:t>
            </w:r>
            <w:r w:rsidR="00AE589D">
              <w:rPr>
                <w:rFonts w:eastAsiaTheme="minorEastAsia" w:cstheme="minorBidi"/>
                <w:noProof/>
                <w:color w:val="auto"/>
                <w:sz w:val="24"/>
                <w:lang w:bidi="ar-SA"/>
              </w:rPr>
              <w:tab/>
            </w:r>
            <w:r w:rsidR="00AE589D" w:rsidRPr="007C46FD">
              <w:rPr>
                <w:rStyle w:val="Hyperlink"/>
                <w:noProof/>
              </w:rPr>
              <w:t>Op- en afstroom bovenbouw</w:t>
            </w:r>
            <w:r w:rsidR="00AE589D">
              <w:rPr>
                <w:noProof/>
                <w:webHidden/>
              </w:rPr>
              <w:tab/>
            </w:r>
            <w:r w:rsidR="00AE589D">
              <w:rPr>
                <w:noProof/>
                <w:webHidden/>
              </w:rPr>
              <w:fldChar w:fldCharType="begin"/>
            </w:r>
            <w:r w:rsidR="00AE589D">
              <w:rPr>
                <w:noProof/>
                <w:webHidden/>
              </w:rPr>
              <w:instrText xml:space="preserve"> PAGEREF _Toc146128248 \h </w:instrText>
            </w:r>
            <w:r w:rsidR="00AE589D">
              <w:rPr>
                <w:noProof/>
                <w:webHidden/>
              </w:rPr>
            </w:r>
            <w:r w:rsidR="00AE589D">
              <w:rPr>
                <w:noProof/>
                <w:webHidden/>
              </w:rPr>
              <w:fldChar w:fldCharType="separate"/>
            </w:r>
            <w:r w:rsidR="00AE589D">
              <w:rPr>
                <w:noProof/>
                <w:webHidden/>
              </w:rPr>
              <w:t>6</w:t>
            </w:r>
            <w:r w:rsidR="00AE589D">
              <w:rPr>
                <w:noProof/>
                <w:webHidden/>
              </w:rPr>
              <w:fldChar w:fldCharType="end"/>
            </w:r>
          </w:hyperlink>
        </w:p>
        <w:p w14:paraId="26931AB8" w14:textId="3AECDE4B" w:rsidR="00AE589D" w:rsidRDefault="00000000">
          <w:pPr>
            <w:pStyle w:val="Inhopg1"/>
            <w:rPr>
              <w:rFonts w:eastAsiaTheme="minorEastAsia" w:cstheme="minorBidi"/>
              <w:b w:val="0"/>
              <w:color w:val="auto"/>
              <w:szCs w:val="24"/>
              <w:lang w:bidi="ar-SA"/>
            </w:rPr>
          </w:pPr>
          <w:hyperlink w:anchor="_Toc146128249" w:history="1">
            <w:r w:rsidR="00AE589D" w:rsidRPr="007C46FD">
              <w:rPr>
                <w:rStyle w:val="Hyperlink"/>
              </w:rPr>
              <w:t>3.</w:t>
            </w:r>
            <w:r w:rsidR="00AE589D">
              <w:rPr>
                <w:rFonts w:eastAsiaTheme="minorEastAsia" w:cstheme="minorBidi"/>
                <w:b w:val="0"/>
                <w:color w:val="auto"/>
                <w:szCs w:val="24"/>
                <w:lang w:bidi="ar-SA"/>
              </w:rPr>
              <w:tab/>
            </w:r>
            <w:r w:rsidR="00AE589D" w:rsidRPr="007C46FD">
              <w:rPr>
                <w:rStyle w:val="Hyperlink"/>
              </w:rPr>
              <w:t>Overgangsnormen per niveau</w:t>
            </w:r>
            <w:r w:rsidR="00AE589D">
              <w:rPr>
                <w:webHidden/>
              </w:rPr>
              <w:tab/>
            </w:r>
            <w:r w:rsidR="00AE589D">
              <w:rPr>
                <w:webHidden/>
              </w:rPr>
              <w:fldChar w:fldCharType="begin"/>
            </w:r>
            <w:r w:rsidR="00AE589D">
              <w:rPr>
                <w:webHidden/>
              </w:rPr>
              <w:instrText xml:space="preserve"> PAGEREF _Toc146128249 \h </w:instrText>
            </w:r>
            <w:r w:rsidR="00AE589D">
              <w:rPr>
                <w:webHidden/>
              </w:rPr>
            </w:r>
            <w:r w:rsidR="00AE589D">
              <w:rPr>
                <w:webHidden/>
              </w:rPr>
              <w:fldChar w:fldCharType="separate"/>
            </w:r>
            <w:r w:rsidR="00AE589D">
              <w:rPr>
                <w:webHidden/>
              </w:rPr>
              <w:t>7</w:t>
            </w:r>
            <w:r w:rsidR="00AE589D">
              <w:rPr>
                <w:webHidden/>
              </w:rPr>
              <w:fldChar w:fldCharType="end"/>
            </w:r>
          </w:hyperlink>
        </w:p>
        <w:p w14:paraId="7474CB93" w14:textId="6D4BE532" w:rsidR="00AE589D" w:rsidRDefault="00000000">
          <w:pPr>
            <w:pStyle w:val="Inhopg2"/>
            <w:rPr>
              <w:rFonts w:eastAsiaTheme="minorEastAsia" w:cstheme="minorBidi"/>
              <w:noProof/>
              <w:color w:val="auto"/>
              <w:sz w:val="24"/>
              <w:lang w:bidi="ar-SA"/>
            </w:rPr>
          </w:pPr>
          <w:hyperlink w:anchor="_Toc146128250" w:history="1">
            <w:r w:rsidR="00AE589D" w:rsidRPr="007C46FD">
              <w:rPr>
                <w:rStyle w:val="Hyperlink"/>
                <w:noProof/>
              </w:rPr>
              <w:t xml:space="preserve">3.1 </w:t>
            </w:r>
            <w:r w:rsidR="00AE589D">
              <w:rPr>
                <w:rFonts w:eastAsiaTheme="minorEastAsia" w:cstheme="minorBidi"/>
                <w:noProof/>
                <w:color w:val="auto"/>
                <w:sz w:val="24"/>
                <w:lang w:bidi="ar-SA"/>
              </w:rPr>
              <w:tab/>
            </w:r>
            <w:r w:rsidR="00AE589D" w:rsidRPr="007C46FD">
              <w:rPr>
                <w:rStyle w:val="Hyperlink"/>
                <w:noProof/>
              </w:rPr>
              <w:t>Van de brugklas naar jaar 2</w:t>
            </w:r>
            <w:r w:rsidR="00AE589D">
              <w:rPr>
                <w:noProof/>
                <w:webHidden/>
              </w:rPr>
              <w:tab/>
            </w:r>
            <w:r w:rsidR="00AE589D">
              <w:rPr>
                <w:noProof/>
                <w:webHidden/>
              </w:rPr>
              <w:fldChar w:fldCharType="begin"/>
            </w:r>
            <w:r w:rsidR="00AE589D">
              <w:rPr>
                <w:noProof/>
                <w:webHidden/>
              </w:rPr>
              <w:instrText xml:space="preserve"> PAGEREF _Toc146128250 \h </w:instrText>
            </w:r>
            <w:r w:rsidR="00AE589D">
              <w:rPr>
                <w:noProof/>
                <w:webHidden/>
              </w:rPr>
            </w:r>
            <w:r w:rsidR="00AE589D">
              <w:rPr>
                <w:noProof/>
                <w:webHidden/>
              </w:rPr>
              <w:fldChar w:fldCharType="separate"/>
            </w:r>
            <w:r w:rsidR="00AE589D">
              <w:rPr>
                <w:noProof/>
                <w:webHidden/>
              </w:rPr>
              <w:t>7</w:t>
            </w:r>
            <w:r w:rsidR="00AE589D">
              <w:rPr>
                <w:noProof/>
                <w:webHidden/>
              </w:rPr>
              <w:fldChar w:fldCharType="end"/>
            </w:r>
          </w:hyperlink>
        </w:p>
        <w:p w14:paraId="3FB2B239" w14:textId="326FD2BB" w:rsidR="00AE589D" w:rsidRDefault="00000000">
          <w:pPr>
            <w:pStyle w:val="Inhopg2"/>
            <w:rPr>
              <w:rFonts w:eastAsiaTheme="minorEastAsia" w:cstheme="minorBidi"/>
              <w:noProof/>
              <w:color w:val="auto"/>
              <w:sz w:val="24"/>
              <w:lang w:bidi="ar-SA"/>
            </w:rPr>
          </w:pPr>
          <w:hyperlink w:anchor="_Toc146128251" w:history="1">
            <w:r w:rsidR="00AE589D" w:rsidRPr="007C46FD">
              <w:rPr>
                <w:rStyle w:val="Hyperlink"/>
                <w:noProof/>
              </w:rPr>
              <w:t xml:space="preserve">3.2 </w:t>
            </w:r>
            <w:r w:rsidR="00AE589D">
              <w:rPr>
                <w:rFonts w:eastAsiaTheme="minorEastAsia" w:cstheme="minorBidi"/>
                <w:noProof/>
                <w:color w:val="auto"/>
                <w:sz w:val="24"/>
                <w:lang w:bidi="ar-SA"/>
              </w:rPr>
              <w:tab/>
            </w:r>
            <w:r w:rsidR="00AE589D" w:rsidRPr="007C46FD">
              <w:rPr>
                <w:rStyle w:val="Hyperlink"/>
                <w:noProof/>
              </w:rPr>
              <w:t>Van jaar 2 naar jaar 3</w:t>
            </w:r>
            <w:r w:rsidR="00AE589D">
              <w:rPr>
                <w:noProof/>
                <w:webHidden/>
              </w:rPr>
              <w:tab/>
            </w:r>
            <w:r w:rsidR="00AE589D">
              <w:rPr>
                <w:noProof/>
                <w:webHidden/>
              </w:rPr>
              <w:fldChar w:fldCharType="begin"/>
            </w:r>
            <w:r w:rsidR="00AE589D">
              <w:rPr>
                <w:noProof/>
                <w:webHidden/>
              </w:rPr>
              <w:instrText xml:space="preserve"> PAGEREF _Toc146128251 \h </w:instrText>
            </w:r>
            <w:r w:rsidR="00AE589D">
              <w:rPr>
                <w:noProof/>
                <w:webHidden/>
              </w:rPr>
            </w:r>
            <w:r w:rsidR="00AE589D">
              <w:rPr>
                <w:noProof/>
                <w:webHidden/>
              </w:rPr>
              <w:fldChar w:fldCharType="separate"/>
            </w:r>
            <w:r w:rsidR="00AE589D">
              <w:rPr>
                <w:noProof/>
                <w:webHidden/>
              </w:rPr>
              <w:t>8</w:t>
            </w:r>
            <w:r w:rsidR="00AE589D">
              <w:rPr>
                <w:noProof/>
                <w:webHidden/>
              </w:rPr>
              <w:fldChar w:fldCharType="end"/>
            </w:r>
          </w:hyperlink>
        </w:p>
        <w:p w14:paraId="456C1D3B" w14:textId="1F70C63C" w:rsidR="00AE589D" w:rsidRDefault="00000000">
          <w:pPr>
            <w:pStyle w:val="Inhopg2"/>
            <w:rPr>
              <w:rFonts w:eastAsiaTheme="minorEastAsia" w:cstheme="minorBidi"/>
              <w:noProof/>
              <w:color w:val="auto"/>
              <w:sz w:val="24"/>
              <w:lang w:bidi="ar-SA"/>
            </w:rPr>
          </w:pPr>
          <w:hyperlink w:anchor="_Toc146128252" w:history="1">
            <w:r w:rsidR="00AE589D" w:rsidRPr="007C46FD">
              <w:rPr>
                <w:rStyle w:val="Hyperlink"/>
                <w:noProof/>
              </w:rPr>
              <w:t xml:space="preserve">3.3 </w:t>
            </w:r>
            <w:r w:rsidR="00AE589D">
              <w:rPr>
                <w:rFonts w:eastAsiaTheme="minorEastAsia" w:cstheme="minorBidi"/>
                <w:noProof/>
                <w:color w:val="auto"/>
                <w:sz w:val="24"/>
                <w:lang w:bidi="ar-SA"/>
              </w:rPr>
              <w:tab/>
            </w:r>
            <w:r w:rsidR="00AE589D" w:rsidRPr="007C46FD">
              <w:rPr>
                <w:rStyle w:val="Hyperlink"/>
                <w:noProof/>
              </w:rPr>
              <w:t>Van jaar 3 naar jaar 4 havo en atheneum</w:t>
            </w:r>
            <w:r w:rsidR="00AE589D">
              <w:rPr>
                <w:noProof/>
                <w:webHidden/>
              </w:rPr>
              <w:tab/>
            </w:r>
            <w:r w:rsidR="00AE589D">
              <w:rPr>
                <w:noProof/>
                <w:webHidden/>
              </w:rPr>
              <w:fldChar w:fldCharType="begin"/>
            </w:r>
            <w:r w:rsidR="00AE589D">
              <w:rPr>
                <w:noProof/>
                <w:webHidden/>
              </w:rPr>
              <w:instrText xml:space="preserve"> PAGEREF _Toc146128252 \h </w:instrText>
            </w:r>
            <w:r w:rsidR="00AE589D">
              <w:rPr>
                <w:noProof/>
                <w:webHidden/>
              </w:rPr>
            </w:r>
            <w:r w:rsidR="00AE589D">
              <w:rPr>
                <w:noProof/>
                <w:webHidden/>
              </w:rPr>
              <w:fldChar w:fldCharType="separate"/>
            </w:r>
            <w:r w:rsidR="00AE589D">
              <w:rPr>
                <w:noProof/>
                <w:webHidden/>
              </w:rPr>
              <w:t>9</w:t>
            </w:r>
            <w:r w:rsidR="00AE589D">
              <w:rPr>
                <w:noProof/>
                <w:webHidden/>
              </w:rPr>
              <w:fldChar w:fldCharType="end"/>
            </w:r>
          </w:hyperlink>
        </w:p>
        <w:p w14:paraId="5FAA492F" w14:textId="3463BE53" w:rsidR="00AE589D" w:rsidRDefault="00000000">
          <w:pPr>
            <w:pStyle w:val="Inhopg2"/>
            <w:rPr>
              <w:rFonts w:eastAsiaTheme="minorEastAsia" w:cstheme="minorBidi"/>
              <w:noProof/>
              <w:color w:val="auto"/>
              <w:sz w:val="24"/>
              <w:lang w:bidi="ar-SA"/>
            </w:rPr>
          </w:pPr>
          <w:hyperlink w:anchor="_Toc146128253" w:history="1">
            <w:r w:rsidR="00AE589D" w:rsidRPr="007C46FD">
              <w:rPr>
                <w:rStyle w:val="Hyperlink"/>
                <w:noProof/>
              </w:rPr>
              <w:t xml:space="preserve">3.4 </w:t>
            </w:r>
            <w:r w:rsidR="00AE589D">
              <w:rPr>
                <w:rFonts w:eastAsiaTheme="minorEastAsia" w:cstheme="minorBidi"/>
                <w:noProof/>
                <w:color w:val="auto"/>
                <w:sz w:val="24"/>
                <w:lang w:bidi="ar-SA"/>
              </w:rPr>
              <w:tab/>
            </w:r>
            <w:r w:rsidR="00AE589D" w:rsidRPr="007C46FD">
              <w:rPr>
                <w:rStyle w:val="Hyperlink"/>
                <w:noProof/>
              </w:rPr>
              <w:t>Van jaar 3 naar jaar 4 vmbo-tl</w:t>
            </w:r>
            <w:r w:rsidR="00AE589D">
              <w:rPr>
                <w:noProof/>
                <w:webHidden/>
              </w:rPr>
              <w:tab/>
            </w:r>
            <w:r w:rsidR="00AE589D">
              <w:rPr>
                <w:noProof/>
                <w:webHidden/>
              </w:rPr>
              <w:fldChar w:fldCharType="begin"/>
            </w:r>
            <w:r w:rsidR="00AE589D">
              <w:rPr>
                <w:noProof/>
                <w:webHidden/>
              </w:rPr>
              <w:instrText xml:space="preserve"> PAGEREF _Toc146128253 \h </w:instrText>
            </w:r>
            <w:r w:rsidR="00AE589D">
              <w:rPr>
                <w:noProof/>
                <w:webHidden/>
              </w:rPr>
            </w:r>
            <w:r w:rsidR="00AE589D">
              <w:rPr>
                <w:noProof/>
                <w:webHidden/>
              </w:rPr>
              <w:fldChar w:fldCharType="separate"/>
            </w:r>
            <w:r w:rsidR="00AE589D">
              <w:rPr>
                <w:noProof/>
                <w:webHidden/>
              </w:rPr>
              <w:t>10</w:t>
            </w:r>
            <w:r w:rsidR="00AE589D">
              <w:rPr>
                <w:noProof/>
                <w:webHidden/>
              </w:rPr>
              <w:fldChar w:fldCharType="end"/>
            </w:r>
          </w:hyperlink>
        </w:p>
        <w:p w14:paraId="22C6675E" w14:textId="676947D4" w:rsidR="00AE589D" w:rsidRDefault="00000000">
          <w:pPr>
            <w:pStyle w:val="Inhopg2"/>
            <w:rPr>
              <w:rFonts w:eastAsiaTheme="minorEastAsia" w:cstheme="minorBidi"/>
              <w:noProof/>
              <w:color w:val="auto"/>
              <w:sz w:val="24"/>
              <w:lang w:bidi="ar-SA"/>
            </w:rPr>
          </w:pPr>
          <w:hyperlink w:anchor="_Toc146128254" w:history="1">
            <w:r w:rsidR="00AE589D" w:rsidRPr="007C46FD">
              <w:rPr>
                <w:rStyle w:val="Hyperlink"/>
                <w:noProof/>
              </w:rPr>
              <w:t xml:space="preserve">3.5 </w:t>
            </w:r>
            <w:r w:rsidR="00AE589D">
              <w:rPr>
                <w:rFonts w:eastAsiaTheme="minorEastAsia" w:cstheme="minorBidi"/>
                <w:noProof/>
                <w:color w:val="auto"/>
                <w:sz w:val="24"/>
                <w:lang w:bidi="ar-SA"/>
              </w:rPr>
              <w:tab/>
            </w:r>
            <w:r w:rsidR="00AE589D" w:rsidRPr="007C46FD">
              <w:rPr>
                <w:rStyle w:val="Hyperlink"/>
                <w:noProof/>
              </w:rPr>
              <w:t>Van jaar 4 naar jaar 5</w:t>
            </w:r>
            <w:r w:rsidR="00AE589D">
              <w:rPr>
                <w:noProof/>
                <w:webHidden/>
              </w:rPr>
              <w:tab/>
            </w:r>
            <w:r w:rsidR="00AE589D">
              <w:rPr>
                <w:noProof/>
                <w:webHidden/>
              </w:rPr>
              <w:fldChar w:fldCharType="begin"/>
            </w:r>
            <w:r w:rsidR="00AE589D">
              <w:rPr>
                <w:noProof/>
                <w:webHidden/>
              </w:rPr>
              <w:instrText xml:space="preserve"> PAGEREF _Toc146128254 \h </w:instrText>
            </w:r>
            <w:r w:rsidR="00AE589D">
              <w:rPr>
                <w:noProof/>
                <w:webHidden/>
              </w:rPr>
            </w:r>
            <w:r w:rsidR="00AE589D">
              <w:rPr>
                <w:noProof/>
                <w:webHidden/>
              </w:rPr>
              <w:fldChar w:fldCharType="separate"/>
            </w:r>
            <w:r w:rsidR="00AE589D">
              <w:rPr>
                <w:noProof/>
                <w:webHidden/>
              </w:rPr>
              <w:t>11</w:t>
            </w:r>
            <w:r w:rsidR="00AE589D">
              <w:rPr>
                <w:noProof/>
                <w:webHidden/>
              </w:rPr>
              <w:fldChar w:fldCharType="end"/>
            </w:r>
          </w:hyperlink>
        </w:p>
        <w:p w14:paraId="30784C14" w14:textId="169D2B54" w:rsidR="00AE589D" w:rsidRDefault="00000000">
          <w:pPr>
            <w:pStyle w:val="Inhopg2"/>
            <w:rPr>
              <w:rFonts w:eastAsiaTheme="minorEastAsia" w:cstheme="minorBidi"/>
              <w:noProof/>
              <w:color w:val="auto"/>
              <w:sz w:val="24"/>
              <w:lang w:bidi="ar-SA"/>
            </w:rPr>
          </w:pPr>
          <w:hyperlink w:anchor="_Toc146128255" w:history="1">
            <w:r w:rsidR="00AE589D" w:rsidRPr="007C46FD">
              <w:rPr>
                <w:rStyle w:val="Hyperlink"/>
                <w:noProof/>
              </w:rPr>
              <w:t xml:space="preserve">3.6 </w:t>
            </w:r>
            <w:r w:rsidR="00AE589D">
              <w:rPr>
                <w:rFonts w:eastAsiaTheme="minorEastAsia" w:cstheme="minorBidi"/>
                <w:noProof/>
                <w:color w:val="auto"/>
                <w:sz w:val="24"/>
                <w:lang w:bidi="ar-SA"/>
              </w:rPr>
              <w:tab/>
            </w:r>
            <w:r w:rsidR="00AE589D" w:rsidRPr="007C46FD">
              <w:rPr>
                <w:rStyle w:val="Hyperlink"/>
                <w:noProof/>
              </w:rPr>
              <w:t>Van jaar 5 naar jaar 6</w:t>
            </w:r>
            <w:r w:rsidR="00AE589D">
              <w:rPr>
                <w:noProof/>
                <w:webHidden/>
              </w:rPr>
              <w:tab/>
            </w:r>
            <w:r w:rsidR="00AE589D">
              <w:rPr>
                <w:noProof/>
                <w:webHidden/>
              </w:rPr>
              <w:fldChar w:fldCharType="begin"/>
            </w:r>
            <w:r w:rsidR="00AE589D">
              <w:rPr>
                <w:noProof/>
                <w:webHidden/>
              </w:rPr>
              <w:instrText xml:space="preserve"> PAGEREF _Toc146128255 \h </w:instrText>
            </w:r>
            <w:r w:rsidR="00AE589D">
              <w:rPr>
                <w:noProof/>
                <w:webHidden/>
              </w:rPr>
            </w:r>
            <w:r w:rsidR="00AE589D">
              <w:rPr>
                <w:noProof/>
                <w:webHidden/>
              </w:rPr>
              <w:fldChar w:fldCharType="separate"/>
            </w:r>
            <w:r w:rsidR="00AE589D">
              <w:rPr>
                <w:noProof/>
                <w:webHidden/>
              </w:rPr>
              <w:t>12</w:t>
            </w:r>
            <w:r w:rsidR="00AE589D">
              <w:rPr>
                <w:noProof/>
                <w:webHidden/>
              </w:rPr>
              <w:fldChar w:fldCharType="end"/>
            </w:r>
          </w:hyperlink>
        </w:p>
        <w:p w14:paraId="015EAE5E" w14:textId="120B6752" w:rsidR="00575694" w:rsidRDefault="00833684" w:rsidP="00833684">
          <w:pPr>
            <w:pStyle w:val="Inhopg1"/>
          </w:pPr>
          <w:r>
            <w:fldChar w:fldCharType="end"/>
          </w:r>
        </w:p>
      </w:sdtContent>
    </w:sdt>
    <w:p w14:paraId="3ADE3F26" w14:textId="77777777" w:rsidR="00575694" w:rsidRDefault="00575694"/>
    <w:p w14:paraId="0DB086E2" w14:textId="77777777" w:rsidR="00833684" w:rsidRDefault="00833684"/>
    <w:p w14:paraId="710F62F4" w14:textId="77777777" w:rsidR="00833684" w:rsidRDefault="00833684"/>
    <w:tbl>
      <w:tblPr>
        <w:tblStyle w:val="Tabelraster1"/>
        <w:tblW w:w="9214"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54"/>
        <w:gridCol w:w="7960"/>
      </w:tblGrid>
      <w:tr w:rsidR="000B7607" w:rsidRPr="007B193E" w14:paraId="46CEF9CF" w14:textId="77777777" w:rsidTr="000E4B2E">
        <w:tc>
          <w:tcPr>
            <w:tcW w:w="1254" w:type="dxa"/>
          </w:tcPr>
          <w:p w14:paraId="2DE551A4" w14:textId="77777777" w:rsidR="00575694" w:rsidRPr="007B193E" w:rsidRDefault="00575694" w:rsidP="000E4B2E">
            <w:pPr>
              <w:rPr>
                <w:color w:val="808080" w:themeColor="background1" w:themeShade="80"/>
                <w:sz w:val="18"/>
                <w:szCs w:val="18"/>
              </w:rPr>
            </w:pPr>
            <w:r w:rsidRPr="007B193E">
              <w:rPr>
                <w:color w:val="808080" w:themeColor="background1" w:themeShade="80"/>
                <w:sz w:val="14"/>
                <w:szCs w:val="18"/>
              </w:rPr>
              <w:t>Colofon:</w:t>
            </w:r>
          </w:p>
        </w:tc>
        <w:tc>
          <w:tcPr>
            <w:tcW w:w="7960" w:type="dxa"/>
          </w:tcPr>
          <w:p w14:paraId="5179C031" w14:textId="77777777" w:rsidR="00575694" w:rsidRPr="007B193E" w:rsidRDefault="00575694" w:rsidP="000E4B2E">
            <w:pPr>
              <w:rPr>
                <w:color w:val="808080" w:themeColor="background1" w:themeShade="80"/>
                <w:sz w:val="18"/>
                <w:szCs w:val="18"/>
              </w:rPr>
            </w:pPr>
          </w:p>
        </w:tc>
      </w:tr>
      <w:tr w:rsidR="000B7607" w:rsidRPr="007B193E" w14:paraId="196896A3" w14:textId="77777777" w:rsidTr="000E4B2E">
        <w:tc>
          <w:tcPr>
            <w:tcW w:w="1254" w:type="dxa"/>
          </w:tcPr>
          <w:p w14:paraId="0D524428" w14:textId="77777777" w:rsidR="00575694" w:rsidRPr="007B193E" w:rsidRDefault="00575694" w:rsidP="000E4B2E">
            <w:pPr>
              <w:rPr>
                <w:color w:val="808080" w:themeColor="background1" w:themeShade="80"/>
                <w:sz w:val="14"/>
                <w:szCs w:val="18"/>
              </w:rPr>
            </w:pPr>
            <w:r w:rsidRPr="007B193E">
              <w:rPr>
                <w:color w:val="808080" w:themeColor="background1" w:themeShade="80"/>
                <w:sz w:val="14"/>
                <w:szCs w:val="18"/>
              </w:rPr>
              <w:t>Besluitvorming:</w:t>
            </w:r>
          </w:p>
        </w:tc>
        <w:tc>
          <w:tcPr>
            <w:tcW w:w="7960" w:type="dxa"/>
          </w:tcPr>
          <w:p w14:paraId="280D70B9" w14:textId="24E6BC37" w:rsidR="00575694" w:rsidRPr="007B193E" w:rsidRDefault="00575694" w:rsidP="000E4B2E">
            <w:pPr>
              <w:rPr>
                <w:color w:val="808080" w:themeColor="background1" w:themeShade="80"/>
                <w:sz w:val="14"/>
                <w:szCs w:val="18"/>
              </w:rPr>
            </w:pPr>
            <w:r w:rsidRPr="007B193E">
              <w:rPr>
                <w:color w:val="808080" w:themeColor="background1" w:themeShade="80"/>
                <w:sz w:val="14"/>
                <w:szCs w:val="18"/>
              </w:rPr>
              <w:t xml:space="preserve">MT voorgenomen besluit </w:t>
            </w:r>
            <w:r w:rsidR="000E4B2E">
              <w:rPr>
                <w:color w:val="808080" w:themeColor="background1" w:themeShade="80"/>
                <w:sz w:val="14"/>
                <w:szCs w:val="18"/>
              </w:rPr>
              <w:tab/>
            </w:r>
            <w:r w:rsidR="00073412">
              <w:rPr>
                <w:color w:val="808080" w:themeColor="background1" w:themeShade="80"/>
                <w:sz w:val="14"/>
                <w:szCs w:val="18"/>
              </w:rPr>
              <w:t>d</w:t>
            </w:r>
            <w:r w:rsidR="00773798">
              <w:rPr>
                <w:color w:val="808080" w:themeColor="background1" w:themeShade="80"/>
                <w:sz w:val="14"/>
                <w:szCs w:val="18"/>
              </w:rPr>
              <w:t>.</w:t>
            </w:r>
            <w:r w:rsidR="00073412">
              <w:rPr>
                <w:color w:val="808080" w:themeColor="background1" w:themeShade="80"/>
                <w:sz w:val="14"/>
                <w:szCs w:val="18"/>
              </w:rPr>
              <w:t>d</w:t>
            </w:r>
            <w:r w:rsidR="00773798">
              <w:rPr>
                <w:color w:val="808080" w:themeColor="background1" w:themeShade="80"/>
                <w:sz w:val="14"/>
                <w:szCs w:val="18"/>
              </w:rPr>
              <w:t>.</w:t>
            </w:r>
            <w:r>
              <w:rPr>
                <w:color w:val="808080" w:themeColor="background1" w:themeShade="80"/>
                <w:sz w:val="14"/>
                <w:szCs w:val="18"/>
              </w:rPr>
              <w:t xml:space="preserve"> </w:t>
            </w:r>
            <w:r w:rsidR="00C16AC1">
              <w:rPr>
                <w:color w:val="808080" w:themeColor="background1" w:themeShade="80"/>
                <w:sz w:val="14"/>
                <w:szCs w:val="18"/>
              </w:rPr>
              <w:t>september</w:t>
            </w:r>
            <w:r w:rsidR="00853DA2">
              <w:rPr>
                <w:color w:val="808080" w:themeColor="background1" w:themeShade="80"/>
                <w:sz w:val="14"/>
                <w:szCs w:val="18"/>
              </w:rPr>
              <w:t xml:space="preserve"> 202</w:t>
            </w:r>
            <w:r w:rsidR="00773798">
              <w:rPr>
                <w:color w:val="808080" w:themeColor="background1" w:themeShade="80"/>
                <w:sz w:val="14"/>
                <w:szCs w:val="18"/>
              </w:rPr>
              <w:t>3</w:t>
            </w:r>
          </w:p>
          <w:p w14:paraId="26AA39E8" w14:textId="49C01BF2" w:rsidR="00575694" w:rsidRPr="007B193E" w:rsidRDefault="00575694" w:rsidP="000E4B2E">
            <w:pPr>
              <w:rPr>
                <w:color w:val="808080" w:themeColor="background1" w:themeShade="80"/>
                <w:sz w:val="14"/>
                <w:szCs w:val="18"/>
              </w:rPr>
            </w:pPr>
            <w:r w:rsidRPr="007B193E">
              <w:rPr>
                <w:color w:val="808080" w:themeColor="background1" w:themeShade="80"/>
                <w:sz w:val="14"/>
                <w:szCs w:val="18"/>
              </w:rPr>
              <w:t xml:space="preserve">MR </w:t>
            </w:r>
            <w:r w:rsidR="00B75DB2">
              <w:rPr>
                <w:color w:val="808080" w:themeColor="background1" w:themeShade="80"/>
                <w:sz w:val="14"/>
                <w:szCs w:val="18"/>
              </w:rPr>
              <w:t>instemming</w:t>
            </w:r>
            <w:r w:rsidRPr="007B193E">
              <w:rPr>
                <w:color w:val="808080" w:themeColor="background1" w:themeShade="80"/>
                <w:sz w:val="14"/>
                <w:szCs w:val="18"/>
              </w:rPr>
              <w:t xml:space="preserve"> </w:t>
            </w:r>
            <w:r w:rsidR="00225CCA">
              <w:rPr>
                <w:color w:val="808080" w:themeColor="background1" w:themeShade="80"/>
                <w:sz w:val="14"/>
                <w:szCs w:val="18"/>
              </w:rPr>
              <w:tab/>
            </w:r>
            <w:r w:rsidR="00225CCA">
              <w:rPr>
                <w:color w:val="808080" w:themeColor="background1" w:themeShade="80"/>
                <w:sz w:val="14"/>
                <w:szCs w:val="18"/>
              </w:rPr>
              <w:tab/>
            </w:r>
            <w:r w:rsidR="00073412">
              <w:rPr>
                <w:color w:val="808080" w:themeColor="background1" w:themeShade="80"/>
                <w:sz w:val="14"/>
                <w:szCs w:val="18"/>
              </w:rPr>
              <w:t>d</w:t>
            </w:r>
            <w:r w:rsidR="00773798">
              <w:rPr>
                <w:color w:val="808080" w:themeColor="background1" w:themeShade="80"/>
                <w:sz w:val="14"/>
                <w:szCs w:val="18"/>
              </w:rPr>
              <w:t>.</w:t>
            </w:r>
            <w:r w:rsidR="00073412">
              <w:rPr>
                <w:color w:val="808080" w:themeColor="background1" w:themeShade="80"/>
                <w:sz w:val="14"/>
                <w:szCs w:val="18"/>
              </w:rPr>
              <w:t>d</w:t>
            </w:r>
            <w:r w:rsidR="00773798">
              <w:rPr>
                <w:color w:val="808080" w:themeColor="background1" w:themeShade="80"/>
                <w:sz w:val="14"/>
                <w:szCs w:val="18"/>
              </w:rPr>
              <w:t>.</w:t>
            </w:r>
            <w:r w:rsidR="00853DA2">
              <w:rPr>
                <w:color w:val="808080" w:themeColor="background1" w:themeShade="80"/>
                <w:sz w:val="14"/>
                <w:szCs w:val="18"/>
              </w:rPr>
              <w:t xml:space="preserve"> </w:t>
            </w:r>
            <w:r w:rsidR="00773798">
              <w:rPr>
                <w:color w:val="808080" w:themeColor="background1" w:themeShade="80"/>
                <w:sz w:val="14"/>
                <w:szCs w:val="18"/>
              </w:rPr>
              <w:t xml:space="preserve"> </w:t>
            </w:r>
            <w:r w:rsidR="00B75DB2">
              <w:rPr>
                <w:color w:val="808080" w:themeColor="background1" w:themeShade="80"/>
                <w:sz w:val="14"/>
                <w:szCs w:val="18"/>
              </w:rPr>
              <w:t>28 september 2023</w:t>
            </w:r>
          </w:p>
          <w:p w14:paraId="6B7C44CF" w14:textId="77777777" w:rsidR="00575694" w:rsidRPr="007B193E" w:rsidRDefault="00575694" w:rsidP="000E4B2E">
            <w:pPr>
              <w:rPr>
                <w:color w:val="808080" w:themeColor="background1" w:themeShade="80"/>
                <w:sz w:val="14"/>
                <w:szCs w:val="18"/>
              </w:rPr>
            </w:pPr>
          </w:p>
        </w:tc>
      </w:tr>
      <w:tr w:rsidR="000B7607" w:rsidRPr="007B193E" w14:paraId="56721250" w14:textId="77777777" w:rsidTr="000E4B2E">
        <w:tc>
          <w:tcPr>
            <w:tcW w:w="1254" w:type="dxa"/>
          </w:tcPr>
          <w:p w14:paraId="1948E559" w14:textId="6DC370B1" w:rsidR="00BE0D1A" w:rsidRPr="007B193E" w:rsidRDefault="00BE0D1A" w:rsidP="000E4B2E">
            <w:pPr>
              <w:rPr>
                <w:color w:val="808080" w:themeColor="background1" w:themeShade="80"/>
                <w:sz w:val="14"/>
                <w:szCs w:val="18"/>
              </w:rPr>
            </w:pPr>
            <w:r>
              <w:rPr>
                <w:color w:val="808080" w:themeColor="background1" w:themeShade="80"/>
                <w:sz w:val="14"/>
                <w:szCs w:val="18"/>
              </w:rPr>
              <w:t xml:space="preserve">Versiebeheer: </w:t>
            </w:r>
          </w:p>
        </w:tc>
        <w:tc>
          <w:tcPr>
            <w:tcW w:w="7960" w:type="dxa"/>
          </w:tcPr>
          <w:p w14:paraId="7FC69267" w14:textId="63F21D40" w:rsidR="00BE0D1A" w:rsidRDefault="002C765F" w:rsidP="00BE0D1A">
            <w:pPr>
              <w:rPr>
                <w:color w:val="808080" w:themeColor="background1" w:themeShade="80"/>
                <w:sz w:val="14"/>
                <w:szCs w:val="18"/>
              </w:rPr>
            </w:pPr>
            <w:r>
              <w:rPr>
                <w:color w:val="808080" w:themeColor="background1" w:themeShade="80"/>
                <w:sz w:val="14"/>
                <w:szCs w:val="18"/>
              </w:rPr>
              <w:t>2022-2023 versie 1.0</w:t>
            </w:r>
            <w:r>
              <w:rPr>
                <w:color w:val="808080" w:themeColor="background1" w:themeShade="80"/>
                <w:sz w:val="14"/>
                <w:szCs w:val="18"/>
              </w:rPr>
              <w:br/>
              <w:t>2023-2024 versie 1.1</w:t>
            </w:r>
            <w:r>
              <w:rPr>
                <w:color w:val="808080" w:themeColor="background1" w:themeShade="80"/>
                <w:sz w:val="14"/>
                <w:szCs w:val="18"/>
              </w:rPr>
              <w:tab/>
            </w:r>
            <w:r>
              <w:rPr>
                <w:color w:val="808080" w:themeColor="background1" w:themeShade="80"/>
                <w:sz w:val="14"/>
                <w:szCs w:val="18"/>
              </w:rPr>
              <w:tab/>
            </w:r>
            <w:r w:rsidR="00D61952" w:rsidRPr="00903780">
              <w:rPr>
                <w:color w:val="808080" w:themeColor="background1" w:themeShade="80"/>
                <w:sz w:val="14"/>
                <w:szCs w:val="18"/>
              </w:rPr>
              <w:t xml:space="preserve"> </w:t>
            </w:r>
          </w:p>
          <w:p w14:paraId="1C933557" w14:textId="493D814B" w:rsidR="002C765F" w:rsidRDefault="002C765F" w:rsidP="00BE0D1A">
            <w:pPr>
              <w:rPr>
                <w:color w:val="808080" w:themeColor="background1" w:themeShade="80"/>
                <w:sz w:val="14"/>
                <w:szCs w:val="18"/>
              </w:rPr>
            </w:pPr>
          </w:p>
        </w:tc>
      </w:tr>
      <w:tr w:rsidR="000B7607" w:rsidRPr="007B193E" w14:paraId="20DF83FB" w14:textId="77777777" w:rsidTr="000E4B2E">
        <w:tc>
          <w:tcPr>
            <w:tcW w:w="1254" w:type="dxa"/>
          </w:tcPr>
          <w:p w14:paraId="1AA44126" w14:textId="77777777" w:rsidR="000E4B2E" w:rsidRPr="007B193E" w:rsidRDefault="000E4B2E" w:rsidP="000E4B2E">
            <w:pPr>
              <w:rPr>
                <w:color w:val="808080" w:themeColor="background1" w:themeShade="80"/>
                <w:sz w:val="14"/>
                <w:szCs w:val="18"/>
              </w:rPr>
            </w:pPr>
            <w:r w:rsidRPr="007B193E">
              <w:rPr>
                <w:color w:val="808080" w:themeColor="background1" w:themeShade="80"/>
                <w:sz w:val="14"/>
                <w:szCs w:val="18"/>
              </w:rPr>
              <w:t xml:space="preserve">Documentbeheer:   </w:t>
            </w:r>
          </w:p>
        </w:tc>
        <w:tc>
          <w:tcPr>
            <w:tcW w:w="7960" w:type="dxa"/>
          </w:tcPr>
          <w:p w14:paraId="4C9A5B74" w14:textId="2E30C44A" w:rsidR="000E4B2E" w:rsidRDefault="00BE0D1A" w:rsidP="00BE0D1A">
            <w:pPr>
              <w:rPr>
                <w:color w:val="808080" w:themeColor="background1" w:themeShade="80"/>
                <w:sz w:val="14"/>
                <w:szCs w:val="18"/>
              </w:rPr>
            </w:pPr>
            <w:r>
              <w:rPr>
                <w:color w:val="808080" w:themeColor="background1" w:themeShade="80"/>
                <w:sz w:val="14"/>
                <w:szCs w:val="18"/>
              </w:rPr>
              <w:t>Locatie:  MT-&gt;Toetsing en examens-&gt;Overgang</w:t>
            </w:r>
          </w:p>
          <w:p w14:paraId="5D5BABED" w14:textId="668FF6AC" w:rsidR="00BE0D1A" w:rsidRPr="007B193E" w:rsidRDefault="00BE0D1A" w:rsidP="00BE0D1A">
            <w:pPr>
              <w:rPr>
                <w:color w:val="808080" w:themeColor="background1" w:themeShade="80"/>
                <w:sz w:val="14"/>
                <w:szCs w:val="18"/>
              </w:rPr>
            </w:pPr>
          </w:p>
        </w:tc>
      </w:tr>
      <w:tr w:rsidR="000B7607" w:rsidRPr="007B193E" w14:paraId="3DEB5E6B" w14:textId="77777777" w:rsidTr="000E4B2E">
        <w:tc>
          <w:tcPr>
            <w:tcW w:w="1254" w:type="dxa"/>
          </w:tcPr>
          <w:p w14:paraId="5C67B22C" w14:textId="0F42C0CE" w:rsidR="00575694" w:rsidRPr="007B193E" w:rsidRDefault="000E4B2E" w:rsidP="000E4B2E">
            <w:pPr>
              <w:rPr>
                <w:color w:val="808080" w:themeColor="background1" w:themeShade="80"/>
                <w:sz w:val="14"/>
                <w:szCs w:val="18"/>
              </w:rPr>
            </w:pPr>
            <w:r>
              <w:rPr>
                <w:color w:val="808080" w:themeColor="background1" w:themeShade="80"/>
                <w:sz w:val="14"/>
                <w:szCs w:val="18"/>
              </w:rPr>
              <w:t xml:space="preserve">Publicatie: </w:t>
            </w:r>
            <w:r w:rsidR="00575694" w:rsidRPr="007B193E">
              <w:rPr>
                <w:color w:val="808080" w:themeColor="background1" w:themeShade="80"/>
                <w:sz w:val="14"/>
                <w:szCs w:val="18"/>
              </w:rPr>
              <w:t xml:space="preserve">   </w:t>
            </w:r>
          </w:p>
        </w:tc>
        <w:tc>
          <w:tcPr>
            <w:tcW w:w="7960" w:type="dxa"/>
          </w:tcPr>
          <w:p w14:paraId="0D6E47BB" w14:textId="2546F9A2" w:rsidR="00575694" w:rsidRDefault="000E4B2E" w:rsidP="000E4B2E">
            <w:pPr>
              <w:rPr>
                <w:color w:val="808080" w:themeColor="background1" w:themeShade="80"/>
                <w:sz w:val="14"/>
                <w:szCs w:val="18"/>
              </w:rPr>
            </w:pPr>
            <w:r>
              <w:rPr>
                <w:color w:val="808080" w:themeColor="background1" w:themeShade="80"/>
                <w:sz w:val="14"/>
                <w:szCs w:val="18"/>
              </w:rPr>
              <w:t>Website, Itslearning (leerlingenplein)</w:t>
            </w:r>
          </w:p>
          <w:p w14:paraId="71F2E0B6" w14:textId="54DC64AD" w:rsidR="00575694" w:rsidRDefault="00BE7873" w:rsidP="00BE7873">
            <w:pPr>
              <w:rPr>
                <w:color w:val="808080" w:themeColor="background1" w:themeShade="80"/>
                <w:sz w:val="14"/>
                <w:szCs w:val="18"/>
              </w:rPr>
            </w:pPr>
            <w:r>
              <w:rPr>
                <w:color w:val="808080" w:themeColor="background1" w:themeShade="80"/>
                <w:sz w:val="14"/>
                <w:szCs w:val="18"/>
              </w:rPr>
              <w:t>Sharepoint</w:t>
            </w:r>
          </w:p>
          <w:p w14:paraId="112B1C5A" w14:textId="09EB88BA" w:rsidR="00BE7873" w:rsidRPr="007B193E" w:rsidRDefault="00BE7873" w:rsidP="00BE7873">
            <w:pPr>
              <w:rPr>
                <w:color w:val="808080" w:themeColor="background1" w:themeShade="80"/>
                <w:sz w:val="14"/>
                <w:szCs w:val="18"/>
              </w:rPr>
            </w:pPr>
            <w:r>
              <w:rPr>
                <w:color w:val="808080" w:themeColor="background1" w:themeShade="80"/>
                <w:sz w:val="14"/>
                <w:szCs w:val="18"/>
              </w:rPr>
              <w:t>Website</w:t>
            </w:r>
          </w:p>
        </w:tc>
      </w:tr>
    </w:tbl>
    <w:p w14:paraId="4870DFBB" w14:textId="147A0391" w:rsidR="00EF2EBA" w:rsidRPr="00EF2EBA" w:rsidRDefault="00EF2EBA" w:rsidP="00EF2EBA">
      <w:pPr>
        <w:pStyle w:val="Kop1"/>
      </w:pPr>
      <w:bookmarkStart w:id="0" w:name="_Toc146128238"/>
      <w:r w:rsidRPr="00EF2EBA">
        <w:lastRenderedPageBreak/>
        <w:t>1.</w:t>
      </w:r>
      <w:r w:rsidRPr="00EF2EBA">
        <w:tab/>
        <w:t>Uitgangspunten</w:t>
      </w:r>
      <w:bookmarkEnd w:id="0"/>
    </w:p>
    <w:p w14:paraId="6E7A2E15" w14:textId="6F603A60" w:rsidR="007B4E0B" w:rsidRPr="00E54C63" w:rsidRDefault="008C06B0" w:rsidP="00A13117">
      <w:pPr>
        <w:pStyle w:val="Kop2"/>
      </w:pPr>
      <w:bookmarkStart w:id="1" w:name="_Toc146128239"/>
      <w:r w:rsidRPr="7672C180">
        <w:t>1.1</w:t>
      </w:r>
      <w:r w:rsidR="51D3D6F9" w:rsidRPr="7672C180">
        <w:t xml:space="preserve"> </w:t>
      </w:r>
      <w:r w:rsidR="00303BFE">
        <w:tab/>
      </w:r>
      <w:r w:rsidR="00B73D46">
        <w:t>Rapportage</w:t>
      </w:r>
      <w:bookmarkEnd w:id="1"/>
    </w:p>
    <w:p w14:paraId="2F123E7C" w14:textId="77777777" w:rsidR="007C360D" w:rsidRDefault="00D13474" w:rsidP="00C706BB">
      <w:pPr>
        <w:pStyle w:val="Geenafstand"/>
        <w:numPr>
          <w:ilvl w:val="0"/>
          <w:numId w:val="1"/>
        </w:numPr>
        <w:spacing w:after="120"/>
        <w:ind w:left="992" w:hanging="357"/>
      </w:pPr>
      <w:r>
        <w:t>We werken met drie rapportperiodes</w:t>
      </w:r>
      <w:r w:rsidR="00B73D46">
        <w:t xml:space="preserve"> </w:t>
      </w:r>
      <w:r w:rsidR="007C360D">
        <w:t xml:space="preserve">en een eindrapport </w:t>
      </w:r>
    </w:p>
    <w:p w14:paraId="206A1682" w14:textId="492D73B1" w:rsidR="00303BFE" w:rsidRDefault="00A953E3" w:rsidP="00C706BB">
      <w:pPr>
        <w:pStyle w:val="Geenafstand"/>
        <w:numPr>
          <w:ilvl w:val="0"/>
          <w:numId w:val="1"/>
        </w:numPr>
        <w:spacing w:after="120"/>
        <w:ind w:left="992" w:hanging="357"/>
      </w:pPr>
      <w:r>
        <w:t>Op h</w:t>
      </w:r>
      <w:r w:rsidR="00303BFE">
        <w:t xml:space="preserve">et eindrapport </w:t>
      </w:r>
      <w:r>
        <w:t xml:space="preserve">worden de </w:t>
      </w:r>
      <w:r w:rsidR="00303BFE">
        <w:t>cijfers afgerond op gehele getallen.</w:t>
      </w:r>
    </w:p>
    <w:p w14:paraId="5A2CFFF4" w14:textId="691919FB" w:rsidR="00D16D5B" w:rsidRDefault="008F0072" w:rsidP="0006054D">
      <w:pPr>
        <w:pStyle w:val="Geenafstand"/>
        <w:numPr>
          <w:ilvl w:val="0"/>
          <w:numId w:val="1"/>
        </w:numPr>
        <w:spacing w:after="120"/>
        <w:ind w:left="992" w:hanging="357"/>
      </w:pPr>
      <w:r>
        <w:t>D</w:t>
      </w:r>
      <w:r w:rsidRPr="008F0072">
        <w:t xml:space="preserve">e rapportperiodes worden afgerond op 1 decimaal. De grens voor het eindrapport ligt bij 5,50. Een </w:t>
      </w:r>
      <w:r w:rsidR="00474446">
        <w:t xml:space="preserve">voortschrijdend </w:t>
      </w:r>
      <w:r w:rsidRPr="008F0072">
        <w:t>gemiddelde</w:t>
      </w:r>
      <w:r w:rsidR="00474446">
        <w:t xml:space="preserve"> in periode 3</w:t>
      </w:r>
      <w:r w:rsidRPr="008F0072">
        <w:t xml:space="preserve"> van </w:t>
      </w:r>
      <w:r w:rsidR="00474446">
        <w:t xml:space="preserve">een </w:t>
      </w:r>
      <w:r w:rsidRPr="008F0072">
        <w:t>5,48</w:t>
      </w:r>
      <w:r w:rsidR="00474446">
        <w:t xml:space="preserve">, </w:t>
      </w:r>
      <w:r w:rsidR="00D16D5B" w:rsidRPr="00D16D5B">
        <w:t xml:space="preserve">wordt dus een 5,5 op </w:t>
      </w:r>
      <w:r w:rsidR="00D16D5B">
        <w:t xml:space="preserve">het </w:t>
      </w:r>
      <w:r w:rsidR="00D16D5B" w:rsidRPr="00D16D5B">
        <w:t xml:space="preserve">rapport </w:t>
      </w:r>
      <w:r w:rsidR="00D16D5B">
        <w:t xml:space="preserve">van periode 3 </w:t>
      </w:r>
      <w:r w:rsidR="00D16D5B" w:rsidRPr="00D16D5B">
        <w:t>en een 5 op het eindrapport.</w:t>
      </w:r>
    </w:p>
    <w:p w14:paraId="263F335C" w14:textId="4522914D" w:rsidR="00E2205D" w:rsidRDefault="0057279E" w:rsidP="0006054D">
      <w:pPr>
        <w:pStyle w:val="Geenafstand"/>
        <w:numPr>
          <w:ilvl w:val="0"/>
          <w:numId w:val="1"/>
        </w:numPr>
        <w:spacing w:after="120"/>
        <w:ind w:left="992" w:hanging="357"/>
      </w:pPr>
      <w:r>
        <w:t>De gemiddelde</w:t>
      </w:r>
      <w:r w:rsidR="0028644E">
        <w:t xml:space="preserve"> </w:t>
      </w:r>
      <w:r>
        <w:t>kolom van de periode laat het voortschrijdend gemiddelde</w:t>
      </w:r>
      <w:r w:rsidR="20FEDBEF">
        <w:t xml:space="preserve"> zien vanaf het begin van het schooljaar tot het einde van de </w:t>
      </w:r>
      <w:r w:rsidR="00303BFE">
        <w:t xml:space="preserve">betreffende </w:t>
      </w:r>
      <w:r w:rsidR="20FEDBEF">
        <w:t xml:space="preserve">periode. </w:t>
      </w:r>
    </w:p>
    <w:p w14:paraId="1AC87F0D" w14:textId="1E6541DB" w:rsidR="00303BFE" w:rsidRPr="00303BFE" w:rsidRDefault="00303BFE" w:rsidP="00C706BB">
      <w:pPr>
        <w:pStyle w:val="Geenafstand"/>
        <w:numPr>
          <w:ilvl w:val="0"/>
          <w:numId w:val="1"/>
        </w:numPr>
        <w:spacing w:after="120"/>
        <w:ind w:left="992" w:hanging="357"/>
      </w:pPr>
      <w:r>
        <w:t xml:space="preserve">De overgangsnormen worden toegepast op het voortschrijdend jaargemiddelde van het eindrapport.  </w:t>
      </w:r>
    </w:p>
    <w:p w14:paraId="20DDF052" w14:textId="77777777" w:rsidR="00E2205D" w:rsidRDefault="00E2205D" w:rsidP="00E2205D">
      <w:pPr>
        <w:pStyle w:val="Geenafstand"/>
        <w:rPr>
          <w:rFonts w:eastAsiaTheme="minorEastAsia"/>
        </w:rPr>
      </w:pPr>
    </w:p>
    <w:p w14:paraId="659F8808" w14:textId="77777777" w:rsidR="00E2205D" w:rsidRDefault="00E2205D" w:rsidP="00E2205D">
      <w:pPr>
        <w:pStyle w:val="Geenafstand"/>
        <w:rPr>
          <w:rFonts w:eastAsiaTheme="minorEastAsia"/>
        </w:rPr>
      </w:pPr>
    </w:p>
    <w:p w14:paraId="10AF7E4D" w14:textId="6AA19F93" w:rsidR="00E2205D" w:rsidRPr="00E2205D" w:rsidRDefault="00E2205D" w:rsidP="00A13117">
      <w:pPr>
        <w:pStyle w:val="Kop2"/>
      </w:pPr>
      <w:bookmarkStart w:id="2" w:name="_Toc146128240"/>
      <w:r w:rsidRPr="00E2205D">
        <w:t>1.2</w:t>
      </w:r>
      <w:r w:rsidR="061AB812" w:rsidRPr="00E2205D">
        <w:t xml:space="preserve"> </w:t>
      </w:r>
      <w:r w:rsidRPr="00E2205D">
        <w:tab/>
      </w:r>
      <w:r w:rsidR="00303BFE">
        <w:t>Weging vakken</w:t>
      </w:r>
      <w:bookmarkEnd w:id="2"/>
    </w:p>
    <w:p w14:paraId="3CD61694" w14:textId="00B3FCEE" w:rsidR="7EEAFCAE" w:rsidRPr="003347C1" w:rsidRDefault="7EEAFCAE" w:rsidP="004E75CC">
      <w:pPr>
        <w:pStyle w:val="Geenafstand"/>
        <w:numPr>
          <w:ilvl w:val="0"/>
          <w:numId w:val="9"/>
        </w:numPr>
        <w:spacing w:after="120"/>
        <w:ind w:left="992" w:hanging="357"/>
        <w:rPr>
          <w:rFonts w:eastAsiaTheme="minorEastAsia"/>
          <w:color w:val="000000" w:themeColor="text1"/>
        </w:rPr>
      </w:pPr>
      <w:r>
        <w:t xml:space="preserve">Voor de </w:t>
      </w:r>
      <w:r w:rsidRPr="003347C1">
        <w:rPr>
          <w:color w:val="000000" w:themeColor="text1"/>
        </w:rPr>
        <w:t xml:space="preserve">overgang </w:t>
      </w:r>
      <w:r w:rsidR="00D6210C">
        <w:rPr>
          <w:color w:val="000000" w:themeColor="text1"/>
        </w:rPr>
        <w:t xml:space="preserve">in de onderbouw (klas 1 en 2 en klas 3havo en 3atheneum) </w:t>
      </w:r>
      <w:r w:rsidRPr="003347C1">
        <w:rPr>
          <w:color w:val="000000" w:themeColor="text1"/>
        </w:rPr>
        <w:t>tellen alle vakken op het rapport mee. De vakken muziek</w:t>
      </w:r>
      <w:r w:rsidRPr="00B75DB2">
        <w:rPr>
          <w:color w:val="000000" w:themeColor="text1"/>
        </w:rPr>
        <w:t>/</w:t>
      </w:r>
      <w:r w:rsidR="00D9740C" w:rsidRPr="00B75DB2">
        <w:rPr>
          <w:color w:val="000000" w:themeColor="text1"/>
        </w:rPr>
        <w:t>theater (MUTH)</w:t>
      </w:r>
      <w:r w:rsidRPr="003347C1">
        <w:rPr>
          <w:color w:val="000000" w:themeColor="text1"/>
        </w:rPr>
        <w:t xml:space="preserve"> en lichamelijke opvoeding tellen 1x mee. De overige vakken tellen 2x mee.</w:t>
      </w:r>
    </w:p>
    <w:p w14:paraId="73A51FF9" w14:textId="1A4254AE" w:rsidR="00844CF0" w:rsidRPr="003347C1" w:rsidRDefault="00844CF0" w:rsidP="004E75CC">
      <w:pPr>
        <w:pStyle w:val="Geenafstand"/>
        <w:numPr>
          <w:ilvl w:val="0"/>
          <w:numId w:val="9"/>
        </w:numPr>
        <w:spacing w:after="120"/>
        <w:ind w:left="992" w:hanging="357"/>
        <w:rPr>
          <w:color w:val="000000" w:themeColor="text1"/>
        </w:rPr>
      </w:pPr>
      <w:r w:rsidRPr="003347C1">
        <w:rPr>
          <w:color w:val="000000" w:themeColor="text1"/>
        </w:rPr>
        <w:t>Het puntentotaal is het getal wat aangeeft hoeveel punten een leerling minimaal moet hebben om over te kunnen gaan. Het wordt berekend door het aantal vakken van de leerling te vermenigvuldigen</w:t>
      </w:r>
      <w:r w:rsidR="00F10320">
        <w:rPr>
          <w:color w:val="000000" w:themeColor="text1"/>
        </w:rPr>
        <w:t xml:space="preserve"> met een 6 en </w:t>
      </w:r>
      <w:r w:rsidRPr="003347C1">
        <w:rPr>
          <w:color w:val="000000" w:themeColor="text1"/>
        </w:rPr>
        <w:t xml:space="preserve">met de weging van het vak (1 of 2x, zie punt 1).  </w:t>
      </w:r>
    </w:p>
    <w:p w14:paraId="1A3BEF0A" w14:textId="111DE46B" w:rsidR="00D9740C" w:rsidRPr="00903780" w:rsidRDefault="00E1634E" w:rsidP="00D9740C">
      <w:pPr>
        <w:pStyle w:val="Geenafstand"/>
        <w:numPr>
          <w:ilvl w:val="0"/>
          <w:numId w:val="9"/>
        </w:numPr>
        <w:spacing w:after="120"/>
        <w:ind w:left="992" w:hanging="357"/>
        <w:rPr>
          <w:color w:val="000000" w:themeColor="text1"/>
        </w:rPr>
      </w:pPr>
      <w:r w:rsidRPr="003347C1">
        <w:rPr>
          <w:color w:val="000000" w:themeColor="text1"/>
        </w:rPr>
        <w:t xml:space="preserve">Op het eindrapport mag een leerling maximaal één </w:t>
      </w:r>
      <w:r w:rsidR="005B5FF9" w:rsidRPr="003347C1">
        <w:rPr>
          <w:color w:val="000000" w:themeColor="text1"/>
        </w:rPr>
        <w:t>tekortpunt</w:t>
      </w:r>
      <w:r w:rsidRPr="003347C1">
        <w:rPr>
          <w:color w:val="000000" w:themeColor="text1"/>
        </w:rPr>
        <w:t xml:space="preserve"> staan op de kernvakken</w:t>
      </w:r>
      <w:r w:rsidR="007B4E0B" w:rsidRPr="003347C1">
        <w:rPr>
          <w:color w:val="000000" w:themeColor="text1"/>
        </w:rPr>
        <w:t>.</w:t>
      </w:r>
      <w:r w:rsidR="00FD0BFD">
        <w:rPr>
          <w:color w:val="000000" w:themeColor="text1"/>
        </w:rPr>
        <w:t xml:space="preserve"> </w:t>
      </w:r>
      <w:r w:rsidR="00E8618E" w:rsidRPr="00B75DB2">
        <w:rPr>
          <w:color w:val="000000" w:themeColor="text1"/>
        </w:rPr>
        <w:t>Tekortpunten zijn cijferpunten lager dan een 6. Een 4 levert dus 2 tekortpunten op.</w:t>
      </w:r>
      <w:r w:rsidR="00087519" w:rsidRPr="00B75DB2">
        <w:rPr>
          <w:color w:val="000000" w:themeColor="text1"/>
        </w:rPr>
        <w:br/>
      </w:r>
      <w:r w:rsidR="00903780" w:rsidRPr="00B75DB2">
        <w:rPr>
          <w:color w:val="000000" w:themeColor="text1"/>
        </w:rPr>
        <w:t>Voor havo en atheneum zijn de</w:t>
      </w:r>
      <w:r w:rsidR="00FD0BFD" w:rsidRPr="00B75DB2">
        <w:rPr>
          <w:color w:val="000000" w:themeColor="text1"/>
        </w:rPr>
        <w:t xml:space="preserve"> kernvakken Nederlands, Engels en wiskunde. </w:t>
      </w:r>
      <w:r w:rsidR="00CD1DE4" w:rsidRPr="00B75DB2">
        <w:rPr>
          <w:color w:val="000000" w:themeColor="text1"/>
        </w:rPr>
        <w:t xml:space="preserve"> </w:t>
      </w:r>
      <w:r w:rsidR="00903780" w:rsidRPr="00B75DB2">
        <w:rPr>
          <w:color w:val="000000" w:themeColor="text1"/>
        </w:rPr>
        <w:t>Voor</w:t>
      </w:r>
      <w:r w:rsidR="00C77228" w:rsidRPr="00B75DB2">
        <w:rPr>
          <w:color w:val="000000" w:themeColor="text1"/>
        </w:rPr>
        <w:t xml:space="preserve"> vmbo-tl</w:t>
      </w:r>
      <w:r w:rsidR="005D7373" w:rsidRPr="00B75DB2">
        <w:rPr>
          <w:color w:val="000000" w:themeColor="text1"/>
        </w:rPr>
        <w:t xml:space="preserve"> </w:t>
      </w:r>
      <w:r w:rsidR="00D9740C" w:rsidRPr="00B75DB2">
        <w:rPr>
          <w:color w:val="000000" w:themeColor="text1"/>
        </w:rPr>
        <w:t xml:space="preserve">is </w:t>
      </w:r>
      <w:r w:rsidR="00087519" w:rsidRPr="00B75DB2">
        <w:rPr>
          <w:color w:val="000000" w:themeColor="text1"/>
        </w:rPr>
        <w:t>alleen Nederlands kernvak</w:t>
      </w:r>
      <w:r w:rsidR="00D9740C" w:rsidRPr="00B75DB2">
        <w:rPr>
          <w:color w:val="000000" w:themeColor="text1"/>
        </w:rPr>
        <w:t>.</w:t>
      </w:r>
      <w:r w:rsidR="00087519">
        <w:rPr>
          <w:color w:val="000000" w:themeColor="text1"/>
        </w:rPr>
        <w:t xml:space="preserve"> </w:t>
      </w:r>
    </w:p>
    <w:p w14:paraId="6B02C3A2" w14:textId="59749304" w:rsidR="007B4B8B" w:rsidRPr="007B4B8B" w:rsidRDefault="00F31147" w:rsidP="004E75CC">
      <w:pPr>
        <w:pStyle w:val="Geenafstand"/>
        <w:numPr>
          <w:ilvl w:val="0"/>
          <w:numId w:val="9"/>
        </w:numPr>
        <w:spacing w:after="120"/>
        <w:ind w:left="992" w:hanging="357"/>
        <w:rPr>
          <w:color w:val="000000" w:themeColor="text1"/>
        </w:rPr>
      </w:pPr>
      <w:r>
        <w:t xml:space="preserve">Bij </w:t>
      </w:r>
      <w:r w:rsidR="00903780">
        <w:t>l</w:t>
      </w:r>
      <w:r w:rsidR="007B4B8B">
        <w:t>eerlingen met vrijstellingen word</w:t>
      </w:r>
      <w:r>
        <w:t xml:space="preserve">t het puntentotaal omgerekend en aangepast aan het aantal vakken. </w:t>
      </w:r>
    </w:p>
    <w:p w14:paraId="5BE1BAA6" w14:textId="569BE127" w:rsidR="00303BFE" w:rsidRDefault="00303BFE" w:rsidP="007B4B8B">
      <w:pPr>
        <w:pStyle w:val="Geenafstand"/>
        <w:rPr>
          <w:rFonts w:eastAsiaTheme="minorEastAsia"/>
          <w:color w:val="FF0000"/>
        </w:rPr>
      </w:pPr>
    </w:p>
    <w:p w14:paraId="35198A6F" w14:textId="45AD576A" w:rsidR="007B4B8B" w:rsidRPr="00F31147" w:rsidRDefault="007B4B8B" w:rsidP="00A13117">
      <w:pPr>
        <w:pStyle w:val="Kop2"/>
      </w:pPr>
      <w:bookmarkStart w:id="3" w:name="_Toc146128241"/>
      <w:r w:rsidRPr="00F31147">
        <w:t>1.3</w:t>
      </w:r>
      <w:r w:rsidR="148D44D5" w:rsidRPr="00F31147">
        <w:t xml:space="preserve"> </w:t>
      </w:r>
      <w:r w:rsidRPr="00F31147">
        <w:tab/>
      </w:r>
      <w:r w:rsidR="00886474">
        <w:t>O</w:t>
      </w:r>
      <w:r w:rsidRPr="00F31147">
        <w:t>vergangsregels</w:t>
      </w:r>
      <w:bookmarkEnd w:id="3"/>
      <w:r w:rsidRPr="00F31147">
        <w:t xml:space="preserve"> </w:t>
      </w:r>
    </w:p>
    <w:p w14:paraId="49B8143B" w14:textId="5FFFFF4A" w:rsidR="007B4B8B" w:rsidRPr="007B4B8B" w:rsidRDefault="007B4B8B" w:rsidP="004E75CC">
      <w:pPr>
        <w:pStyle w:val="Geenafstand"/>
        <w:numPr>
          <w:ilvl w:val="0"/>
          <w:numId w:val="10"/>
        </w:numPr>
        <w:spacing w:after="120"/>
        <w:ind w:left="992" w:hanging="357"/>
        <w:rPr>
          <w:rFonts w:eastAsiaTheme="minorEastAsia"/>
          <w:color w:val="FF0000"/>
        </w:rPr>
      </w:pPr>
      <w:r>
        <w:t xml:space="preserve">Voordat leerlingen bevorderd kunnen worden, moeten alle openstaande toetsen, opdrachten en handelingsonderdelen afgerond zijn voor de rapportvergadering. Voor handelingsonderdelen geldt daarbij dat deze minimaal de kwalificatie voldoende hebben gekregen. </w:t>
      </w:r>
    </w:p>
    <w:p w14:paraId="437507C7" w14:textId="44DC1B92" w:rsidR="00441E65" w:rsidRPr="00853DA2" w:rsidRDefault="00441E65" w:rsidP="2CBA5E86">
      <w:pPr>
        <w:pStyle w:val="Geenafstand"/>
        <w:numPr>
          <w:ilvl w:val="0"/>
          <w:numId w:val="10"/>
        </w:numPr>
        <w:ind w:left="992" w:hanging="357"/>
        <w:rPr>
          <w:rFonts w:eastAsiaTheme="minorEastAsia"/>
          <w:color w:val="FF0000"/>
        </w:rPr>
      </w:pPr>
      <w:r w:rsidRPr="00853DA2">
        <w:t xml:space="preserve">Afspraken over het niet bevorderen </w:t>
      </w:r>
      <w:r w:rsidR="00DF77D2" w:rsidRPr="00853DA2">
        <w:t xml:space="preserve">en doubleren </w:t>
      </w:r>
      <w:r w:rsidRPr="00853DA2">
        <w:t>van leerlingen:</w:t>
      </w:r>
    </w:p>
    <w:p w14:paraId="76B0D6E3" w14:textId="32B960DF" w:rsidR="2CBA5E86" w:rsidRPr="00853DA2" w:rsidRDefault="2CBA5E86" w:rsidP="2CBA5E86">
      <w:pPr>
        <w:pStyle w:val="Geenafstand"/>
        <w:numPr>
          <w:ilvl w:val="0"/>
          <w:numId w:val="17"/>
        </w:numPr>
        <w:rPr>
          <w:color w:val="000000" w:themeColor="text1"/>
        </w:rPr>
      </w:pPr>
      <w:r w:rsidRPr="00853DA2">
        <w:rPr>
          <w:rFonts w:eastAsiaTheme="minorEastAsia"/>
          <w:color w:val="000000" w:themeColor="text1"/>
        </w:rPr>
        <w:t>Doubleren is geen recht. Een leerling kan alleen doubleren als de overgangsvergadering besluit deze mogelijkheid te bieden. Daartoe dienen er bijzondere omstandigheden te zijn geweest die het leren en de ontwikkeling van een leerling ernstig in de weg hebben gezeten en er tegelijkertijd de verwachting is dat de leerling het vereiste niveau heeft.</w:t>
      </w:r>
    </w:p>
    <w:p w14:paraId="697C8E57" w14:textId="187BF35F" w:rsidR="00DF77D2" w:rsidRPr="00853DA2" w:rsidRDefault="2DD2E645" w:rsidP="2CBA5E86">
      <w:pPr>
        <w:pStyle w:val="Geenafstand"/>
        <w:numPr>
          <w:ilvl w:val="0"/>
          <w:numId w:val="17"/>
        </w:numPr>
        <w:rPr>
          <w:rFonts w:eastAsiaTheme="minorEastAsia"/>
          <w:color w:val="000000" w:themeColor="text1"/>
        </w:rPr>
      </w:pPr>
      <w:bookmarkStart w:id="4" w:name="_Hlk50831559"/>
      <w:r w:rsidRPr="00853DA2">
        <w:rPr>
          <w:color w:val="000000" w:themeColor="text1"/>
        </w:rPr>
        <w:t xml:space="preserve">Een leerling </w:t>
      </w:r>
      <w:r w:rsidR="439B7165" w:rsidRPr="00853DA2">
        <w:rPr>
          <w:color w:val="000000" w:themeColor="text1"/>
        </w:rPr>
        <w:t xml:space="preserve">doubleert niet </w:t>
      </w:r>
      <w:r w:rsidRPr="00853DA2">
        <w:rPr>
          <w:color w:val="000000" w:themeColor="text1"/>
        </w:rPr>
        <w:t xml:space="preserve">in de brugklas, maar stroomt door naar het </w:t>
      </w:r>
      <w:r w:rsidR="32D38B20" w:rsidRPr="00853DA2">
        <w:rPr>
          <w:color w:val="000000" w:themeColor="text1"/>
        </w:rPr>
        <w:t xml:space="preserve">juiste </w:t>
      </w:r>
      <w:r w:rsidR="575D9F30" w:rsidRPr="00853DA2">
        <w:rPr>
          <w:color w:val="000000" w:themeColor="text1"/>
        </w:rPr>
        <w:t>niveau</w:t>
      </w:r>
      <w:r w:rsidR="32D38B20" w:rsidRPr="00853DA2">
        <w:rPr>
          <w:color w:val="000000" w:themeColor="text1"/>
        </w:rPr>
        <w:t>, waarbij we kijken naar het perspectief voor de gehele schoolloopbaan</w:t>
      </w:r>
      <w:r w:rsidR="3C081B43" w:rsidRPr="00853DA2">
        <w:rPr>
          <w:color w:val="000000" w:themeColor="text1"/>
        </w:rPr>
        <w:t xml:space="preserve"> </w:t>
      </w:r>
      <w:r w:rsidR="0B328D38" w:rsidRPr="00853DA2">
        <w:rPr>
          <w:color w:val="000000" w:themeColor="text1"/>
        </w:rPr>
        <w:t xml:space="preserve">(zie ook </w:t>
      </w:r>
      <w:r w:rsidR="2CF64C2B" w:rsidRPr="00853DA2">
        <w:rPr>
          <w:color w:val="000000" w:themeColor="text1"/>
        </w:rPr>
        <w:t>§</w:t>
      </w:r>
      <w:r w:rsidR="0B328D38" w:rsidRPr="00853DA2">
        <w:rPr>
          <w:color w:val="000000" w:themeColor="text1"/>
        </w:rPr>
        <w:t xml:space="preserve"> </w:t>
      </w:r>
      <w:r w:rsidR="135373D8" w:rsidRPr="00853DA2">
        <w:rPr>
          <w:color w:val="000000" w:themeColor="text1"/>
        </w:rPr>
        <w:t>2.3)</w:t>
      </w:r>
      <w:r w:rsidR="32D38B20" w:rsidRPr="00853DA2">
        <w:rPr>
          <w:color w:val="000000" w:themeColor="text1"/>
        </w:rPr>
        <w:t>. In uitzonderlijke situaties kan een beroep gedaan worden op artikel 1.4.6</w:t>
      </w:r>
      <w:r w:rsidR="39E24E11" w:rsidRPr="00853DA2">
        <w:rPr>
          <w:color w:val="000000" w:themeColor="text1"/>
        </w:rPr>
        <w:t>;</w:t>
      </w:r>
      <w:r w:rsidRPr="00853DA2">
        <w:rPr>
          <w:color w:val="000000" w:themeColor="text1"/>
        </w:rPr>
        <w:t xml:space="preserve"> </w:t>
      </w:r>
    </w:p>
    <w:p w14:paraId="1B859160" w14:textId="1E1A53E4" w:rsidR="00441E65" w:rsidRPr="00853DA2" w:rsidRDefault="00441E65" w:rsidP="2CBA5E86">
      <w:pPr>
        <w:pStyle w:val="Geenafstand"/>
        <w:numPr>
          <w:ilvl w:val="0"/>
          <w:numId w:val="17"/>
        </w:numPr>
        <w:rPr>
          <w:color w:val="000000" w:themeColor="text1"/>
        </w:rPr>
      </w:pPr>
      <w:r w:rsidRPr="00853DA2">
        <w:rPr>
          <w:color w:val="000000" w:themeColor="text1"/>
        </w:rPr>
        <w:lastRenderedPageBreak/>
        <w:t>Als een leerling mag doubleren, dan kan dat niet in twee achtereenvolgende leerjaren;</w:t>
      </w:r>
    </w:p>
    <w:p w14:paraId="57FC2318" w14:textId="30901DE8" w:rsidR="00946F3E" w:rsidRPr="00853DA2" w:rsidRDefault="00946F3E" w:rsidP="004E75CC">
      <w:pPr>
        <w:pStyle w:val="Geenafstand"/>
        <w:numPr>
          <w:ilvl w:val="0"/>
          <w:numId w:val="17"/>
        </w:numPr>
        <w:rPr>
          <w:color w:val="000000" w:themeColor="text1"/>
        </w:rPr>
      </w:pPr>
      <w:r w:rsidRPr="00853DA2">
        <w:rPr>
          <w:color w:val="000000" w:themeColor="text1"/>
        </w:rPr>
        <w:t>Een leerling mag maximaal 6 jaar doen over het vmbo-tl (T), 7 jaar over de havo (H) en 8 jaar over het atheneum (A), waaronder de mogelijkheid het examenjaar over te doen.</w:t>
      </w:r>
    </w:p>
    <w:p w14:paraId="356239AE" w14:textId="734ECF42" w:rsidR="00946F3E" w:rsidRPr="000A745E" w:rsidRDefault="00946F3E" w:rsidP="2CBA5E86">
      <w:pPr>
        <w:pStyle w:val="Geenafstand"/>
        <w:numPr>
          <w:ilvl w:val="0"/>
          <w:numId w:val="17"/>
        </w:numPr>
        <w:rPr>
          <w:rFonts w:eastAsiaTheme="minorEastAsia"/>
          <w:color w:val="000000" w:themeColor="text1"/>
        </w:rPr>
      </w:pPr>
      <w:r w:rsidRPr="2CBA5E86">
        <w:rPr>
          <w:color w:val="000000" w:themeColor="text1"/>
        </w:rPr>
        <w:t>Bovenstaande geldt, tenzij er in bijzondere omstandigheden een beroep wordt ingewilligd op artikel 1.4.6 (hardheidsclausule);</w:t>
      </w:r>
    </w:p>
    <w:bookmarkEnd w:id="4"/>
    <w:p w14:paraId="7998F226" w14:textId="77777777" w:rsidR="007B4B8B" w:rsidRDefault="007B4B8B" w:rsidP="00F31147">
      <w:pPr>
        <w:pStyle w:val="Geenafstand"/>
        <w:ind w:left="357"/>
      </w:pPr>
    </w:p>
    <w:p w14:paraId="3E2140B2" w14:textId="3BB4E64D" w:rsidR="008C06B0" w:rsidRDefault="008C06B0" w:rsidP="007B193E">
      <w:pPr>
        <w:pStyle w:val="Geenafstand"/>
      </w:pPr>
    </w:p>
    <w:p w14:paraId="25F3DF75" w14:textId="17D049EC" w:rsidR="004E1E27" w:rsidRDefault="004E1E27" w:rsidP="007B193E">
      <w:pPr>
        <w:pStyle w:val="Geenafstand"/>
      </w:pPr>
    </w:p>
    <w:p w14:paraId="572FB078" w14:textId="59DB4F47" w:rsidR="00CD1DE4" w:rsidRPr="007609F5" w:rsidRDefault="00173283" w:rsidP="00A13117">
      <w:pPr>
        <w:pStyle w:val="Kop2"/>
      </w:pPr>
      <w:bookmarkStart w:id="5" w:name="_Toc486601396"/>
      <w:bookmarkStart w:id="6" w:name="_Toc494808382"/>
      <w:bookmarkStart w:id="7" w:name="_Toc146128242"/>
      <w:r>
        <w:t>1.4</w:t>
      </w:r>
      <w:r w:rsidR="2CEDD77C">
        <w:t xml:space="preserve"> </w:t>
      </w:r>
      <w:r w:rsidR="007609F5">
        <w:tab/>
      </w:r>
      <w:r w:rsidR="00CD1DE4" w:rsidRPr="007609F5">
        <w:t>Algemene bepalingen</w:t>
      </w:r>
      <w:bookmarkEnd w:id="5"/>
      <w:bookmarkEnd w:id="6"/>
      <w:bookmarkEnd w:id="7"/>
    </w:p>
    <w:p w14:paraId="7F5F911B" w14:textId="77777777" w:rsidR="00DC4322" w:rsidRDefault="00CD1DE4" w:rsidP="004E75CC">
      <w:pPr>
        <w:pStyle w:val="Lijstalinea"/>
        <w:numPr>
          <w:ilvl w:val="0"/>
          <w:numId w:val="6"/>
        </w:numPr>
        <w:tabs>
          <w:tab w:val="clear" w:pos="720"/>
        </w:tabs>
        <w:spacing w:after="120" w:line="240" w:lineRule="auto"/>
        <w:ind w:left="993" w:hanging="357"/>
        <w:contextualSpacing w:val="0"/>
      </w:pPr>
      <w:r w:rsidRPr="000C78E8">
        <w:t>De overgangsvergadering hanteert de vastgelegde normen en determinatiecriteria.</w:t>
      </w:r>
    </w:p>
    <w:p w14:paraId="067D54E4" w14:textId="21BA33BD" w:rsidR="00CD1DE4" w:rsidRPr="000C78E8" w:rsidRDefault="00CD1DE4" w:rsidP="004E75CC">
      <w:pPr>
        <w:pStyle w:val="Lijstalinea"/>
        <w:numPr>
          <w:ilvl w:val="0"/>
          <w:numId w:val="6"/>
        </w:numPr>
        <w:tabs>
          <w:tab w:val="clear" w:pos="720"/>
        </w:tabs>
        <w:spacing w:after="0" w:line="240" w:lineRule="auto"/>
        <w:ind w:left="993" w:hanging="357"/>
        <w:contextualSpacing w:val="0"/>
      </w:pPr>
      <w:r w:rsidRPr="000C78E8">
        <w:t>De overgangsvergadering kan op grond van de overgangsnormen besluiten</w:t>
      </w:r>
      <w:r>
        <w:t>:</w:t>
      </w:r>
    </w:p>
    <w:p w14:paraId="112E635B" w14:textId="13B2D89C" w:rsidR="00CD1DE4" w:rsidRPr="000C78E8" w:rsidRDefault="00CD1DE4" w:rsidP="004E75CC">
      <w:pPr>
        <w:numPr>
          <w:ilvl w:val="1"/>
          <w:numId w:val="11"/>
        </w:numPr>
        <w:spacing w:after="0" w:line="240" w:lineRule="auto"/>
        <w:ind w:hanging="357"/>
      </w:pPr>
      <w:r w:rsidRPr="000C78E8">
        <w:t xml:space="preserve">De leerling te bevorderen naar het volgende leerjaar van </w:t>
      </w:r>
      <w:r w:rsidR="00DC4322">
        <w:t>hetzelfde onderwijsniveau</w:t>
      </w:r>
      <w:r w:rsidRPr="000C78E8">
        <w:t>;</w:t>
      </w:r>
    </w:p>
    <w:p w14:paraId="3BA65A33" w14:textId="260F21A8" w:rsidR="00CD1DE4" w:rsidRPr="000C78E8" w:rsidRDefault="00CD1DE4" w:rsidP="004E75CC">
      <w:pPr>
        <w:numPr>
          <w:ilvl w:val="1"/>
          <w:numId w:val="11"/>
        </w:numPr>
        <w:spacing w:after="0" w:line="240" w:lineRule="auto"/>
        <w:ind w:hanging="357"/>
      </w:pPr>
      <w:r w:rsidRPr="000C78E8">
        <w:t xml:space="preserve">De leerling te bevorderen naar het volgende leerjaar van een ander </w:t>
      </w:r>
      <w:r w:rsidR="00DC4322">
        <w:t>onderwijsniveau</w:t>
      </w:r>
      <w:r w:rsidRPr="000C78E8">
        <w:t>;</w:t>
      </w:r>
    </w:p>
    <w:p w14:paraId="77DF1C95" w14:textId="79B20A28" w:rsidR="00CD1DE4" w:rsidRDefault="00CD1DE4" w:rsidP="004E75CC">
      <w:pPr>
        <w:numPr>
          <w:ilvl w:val="1"/>
          <w:numId w:val="11"/>
        </w:numPr>
        <w:spacing w:after="0" w:line="240" w:lineRule="auto"/>
        <w:ind w:hanging="357"/>
      </w:pPr>
      <w:r w:rsidRPr="000C78E8">
        <w:t xml:space="preserve">De leerling </w:t>
      </w:r>
      <w:r w:rsidR="00A34E69">
        <w:t xml:space="preserve">niet </w:t>
      </w:r>
      <w:r w:rsidR="00A731BB">
        <w:t xml:space="preserve">te </w:t>
      </w:r>
      <w:r w:rsidR="00A34E69">
        <w:t>bevorder</w:t>
      </w:r>
      <w:r w:rsidR="00A731BB">
        <w:t>en</w:t>
      </w:r>
      <w:r w:rsidR="00124BE7">
        <w:t>;</w:t>
      </w:r>
    </w:p>
    <w:p w14:paraId="3E3C9558" w14:textId="77777777" w:rsidR="00124BE7" w:rsidRPr="000C78E8" w:rsidRDefault="00124BE7" w:rsidP="00124BE7">
      <w:pPr>
        <w:spacing w:after="0" w:line="240" w:lineRule="auto"/>
        <w:ind w:left="1440"/>
      </w:pPr>
    </w:p>
    <w:p w14:paraId="2D7763C2" w14:textId="2AEE3DCA" w:rsidR="001B0AD3" w:rsidRDefault="00CD1DE4" w:rsidP="004E75CC">
      <w:pPr>
        <w:numPr>
          <w:ilvl w:val="0"/>
          <w:numId w:val="6"/>
        </w:numPr>
        <w:tabs>
          <w:tab w:val="clear" w:pos="720"/>
        </w:tabs>
        <w:spacing w:after="120" w:line="240" w:lineRule="auto"/>
        <w:ind w:left="993" w:hanging="357"/>
      </w:pPr>
      <w:r w:rsidRPr="33DBFBD3">
        <w:rPr>
          <w:i/>
          <w:iCs/>
        </w:rPr>
        <w:t>Bespreking -</w:t>
      </w:r>
      <w:r>
        <w:t xml:space="preserve"> Indien een leerling volgens de normen voor bespreking in aanmerking komt, is de overgangsvergadering gerechtigd te kiezen uit bovenstaande besluiten </w:t>
      </w:r>
      <w:r w:rsidR="00A44BD0">
        <w:t xml:space="preserve">a t/m </w:t>
      </w:r>
      <w:r w:rsidR="3CD67A8D">
        <w:t>c</w:t>
      </w:r>
      <w:r>
        <w:t xml:space="preserve">. </w:t>
      </w:r>
    </w:p>
    <w:p w14:paraId="3883B3F6" w14:textId="2CFEDB42" w:rsidR="00CD1DE4" w:rsidRPr="00853DA2" w:rsidRDefault="00A34E69" w:rsidP="00124BE7">
      <w:pPr>
        <w:numPr>
          <w:ilvl w:val="0"/>
          <w:numId w:val="6"/>
        </w:numPr>
        <w:tabs>
          <w:tab w:val="clear" w:pos="720"/>
        </w:tabs>
        <w:spacing w:after="120" w:line="240" w:lineRule="auto"/>
        <w:ind w:left="993" w:hanging="357"/>
        <w:contextualSpacing/>
      </w:pPr>
      <w:r w:rsidRPr="00853DA2">
        <w:rPr>
          <w:i/>
        </w:rPr>
        <w:t>Niet bevorderd</w:t>
      </w:r>
      <w:r w:rsidR="00CD1DE4" w:rsidRPr="00853DA2">
        <w:rPr>
          <w:i/>
        </w:rPr>
        <w:t xml:space="preserve"> - </w:t>
      </w:r>
      <w:r w:rsidR="00CD1DE4" w:rsidRPr="00853DA2">
        <w:t xml:space="preserve">Indien een leerling volgens de normen </w:t>
      </w:r>
      <w:r w:rsidRPr="00853DA2">
        <w:t>niet bevorderd</w:t>
      </w:r>
      <w:r w:rsidR="007369FF" w:rsidRPr="00853DA2">
        <w:t xml:space="preserve"> is</w:t>
      </w:r>
      <w:r w:rsidR="00CD1DE4" w:rsidRPr="00853DA2">
        <w:t>, kan de overgangsvergadering besluiten dat de leerling toelaatbaar is tot:</w:t>
      </w:r>
    </w:p>
    <w:p w14:paraId="7D7230D8" w14:textId="26884334" w:rsidR="00124BE7" w:rsidRPr="00853DA2" w:rsidRDefault="00CD1DE4" w:rsidP="00124BE7">
      <w:pPr>
        <w:numPr>
          <w:ilvl w:val="0"/>
          <w:numId w:val="12"/>
        </w:numPr>
        <w:spacing w:after="120" w:line="240" w:lineRule="auto"/>
        <w:contextualSpacing/>
      </w:pPr>
      <w:r w:rsidRPr="00853DA2">
        <w:t xml:space="preserve">het volgende leerjaar van een ander </w:t>
      </w:r>
      <w:r w:rsidR="00C706BB" w:rsidRPr="00853DA2">
        <w:t>onderwijsniveau</w:t>
      </w:r>
      <w:r w:rsidRPr="00853DA2">
        <w:t>;</w:t>
      </w:r>
    </w:p>
    <w:p w14:paraId="0D5E20DF" w14:textId="77777777" w:rsidR="00853DA2" w:rsidRDefault="00CD1DE4" w:rsidP="00853DA2">
      <w:pPr>
        <w:numPr>
          <w:ilvl w:val="0"/>
          <w:numId w:val="12"/>
        </w:numPr>
        <w:spacing w:after="120" w:line="240" w:lineRule="auto"/>
        <w:ind w:left="1434" w:hanging="357"/>
        <w:contextualSpacing/>
      </w:pPr>
      <w:r w:rsidRPr="00853DA2">
        <w:t xml:space="preserve">een ander </w:t>
      </w:r>
      <w:r w:rsidR="00C706BB" w:rsidRPr="00853DA2">
        <w:t xml:space="preserve">onderwijsniveau </w:t>
      </w:r>
      <w:r w:rsidRPr="00853DA2">
        <w:t>in hetzelfde leerjaar</w:t>
      </w:r>
      <w:r w:rsidR="007F5F00" w:rsidRPr="00853DA2">
        <w:t>;</w:t>
      </w:r>
    </w:p>
    <w:p w14:paraId="277BCFA3" w14:textId="69F23EBF" w:rsidR="00124BE7" w:rsidRPr="00853DA2" w:rsidRDefault="00103A30" w:rsidP="00853DA2">
      <w:pPr>
        <w:numPr>
          <w:ilvl w:val="0"/>
          <w:numId w:val="12"/>
        </w:numPr>
        <w:spacing w:after="120" w:line="240" w:lineRule="auto"/>
        <w:ind w:left="1434" w:hanging="357"/>
        <w:contextualSpacing/>
      </w:pPr>
      <w:r w:rsidRPr="00853DA2">
        <w:t>h</w:t>
      </w:r>
      <w:r w:rsidR="00124BE7" w:rsidRPr="00853DA2">
        <w:t>etzelfde onderwijsniveau in hetzelfde leerjaar (doubleren).</w:t>
      </w:r>
    </w:p>
    <w:p w14:paraId="54C675AE" w14:textId="77777777" w:rsidR="00124BE7" w:rsidRPr="000C78E8" w:rsidRDefault="00124BE7" w:rsidP="00124BE7">
      <w:pPr>
        <w:spacing w:after="120" w:line="240" w:lineRule="auto"/>
        <w:ind w:left="1434"/>
        <w:contextualSpacing/>
      </w:pPr>
    </w:p>
    <w:p w14:paraId="73FD0005" w14:textId="7B5BF0E9" w:rsidR="00C706BB" w:rsidRPr="00B75DB2" w:rsidRDefault="00CD1DE4" w:rsidP="001B0AD3">
      <w:pPr>
        <w:spacing w:after="120" w:line="240" w:lineRule="auto"/>
        <w:ind w:left="993"/>
        <w:rPr>
          <w:strike/>
        </w:rPr>
      </w:pPr>
      <w:r w:rsidRPr="000C78E8">
        <w:t xml:space="preserve">Dit gebeurt op grond van kwalitatieve, sterk individueel bepaalde argumenten, waarbij </w:t>
      </w:r>
      <w:r w:rsidRPr="00B75DB2">
        <w:t xml:space="preserve">cijfermatige vergelijking met andere leerlingen niet meer van toepassing is. </w:t>
      </w:r>
    </w:p>
    <w:p w14:paraId="486BF370" w14:textId="715D231B" w:rsidR="00CD1DE4" w:rsidRPr="00B75DB2" w:rsidRDefault="00CD1DE4" w:rsidP="001E3506">
      <w:pPr>
        <w:numPr>
          <w:ilvl w:val="0"/>
          <w:numId w:val="6"/>
        </w:numPr>
        <w:tabs>
          <w:tab w:val="clear" w:pos="720"/>
        </w:tabs>
        <w:spacing w:after="120" w:line="240" w:lineRule="auto"/>
        <w:ind w:left="993" w:hanging="357"/>
      </w:pPr>
      <w:r w:rsidRPr="00B75DB2">
        <w:rPr>
          <w:i/>
          <w:iCs/>
        </w:rPr>
        <w:t>Hardheidsclausule</w:t>
      </w:r>
      <w:r w:rsidRPr="00B75DB2">
        <w:t xml:space="preserve"> - Als toepassing van de regels een </w:t>
      </w:r>
      <w:r w:rsidR="00F356FB" w:rsidRPr="00B75DB2">
        <w:rPr>
          <w:color w:val="000000" w:themeColor="text1"/>
        </w:rPr>
        <w:t>uitkomst</w:t>
      </w:r>
      <w:r w:rsidRPr="00B75DB2">
        <w:t xml:space="preserve"> oplevert die naar het oordeel van ten minste de helft van het aantal vakdocenten onbillijk is voor de leerling, dan kan de vergadering een beslissing nemen die afwijkt van de gestelde normen en regels. Deze hardheidsclausule kan niet gebruikt worden om overgangsrecht op grond van de bevorderingsregels ongedaan te maken</w:t>
      </w:r>
      <w:r w:rsidR="001B0AD3" w:rsidRPr="00B75DB2">
        <w:t>, maar wel om recht te doen aan bijzondere situaties van individuele leerlingen</w:t>
      </w:r>
      <w:r w:rsidRPr="00B75DB2">
        <w:t>.</w:t>
      </w:r>
      <w:r w:rsidR="645F82BB" w:rsidRPr="00B75DB2">
        <w:t xml:space="preserve"> Hier gelden geen situaties die belemmerend zijn geweest voor de hele klas of groep.</w:t>
      </w:r>
      <w:r w:rsidR="001E3506" w:rsidRPr="00B75DB2">
        <w:t xml:space="preserve"> De clausule is niet van toepassing bij de overgang van 4 havo naar 5 havo, van 4 atheneum naar 5 atheneum en van 5 atheneum naar 6 atheneum, omdat daar leerlingen die niet bevorderd zijn altijd besproken worden.</w:t>
      </w:r>
    </w:p>
    <w:p w14:paraId="7066F7D6" w14:textId="403E8179" w:rsidR="00CD1DE4" w:rsidRPr="000C78E8" w:rsidRDefault="00CD1DE4" w:rsidP="004E75CC">
      <w:pPr>
        <w:numPr>
          <w:ilvl w:val="0"/>
          <w:numId w:val="6"/>
        </w:numPr>
        <w:tabs>
          <w:tab w:val="clear" w:pos="720"/>
        </w:tabs>
        <w:spacing w:after="120" w:line="240" w:lineRule="auto"/>
        <w:ind w:left="993" w:hanging="357"/>
      </w:pPr>
      <w:r w:rsidRPr="001B0AD3">
        <w:rPr>
          <w:i/>
          <w:iCs/>
        </w:rPr>
        <w:t>Revisie</w:t>
      </w:r>
      <w:r w:rsidRPr="001B0AD3">
        <w:t xml:space="preserve"> - </w:t>
      </w:r>
      <w:r w:rsidRPr="000C78E8">
        <w:t>Op verzoek van de ouders of de mentor kan er een revisievergadering komen om een genomen beslissing te herzien. Dit kan alleen als nieuwe feiten bekend worden die niet bekend waren tijdens de overgangsvergadering.</w:t>
      </w:r>
      <w:r w:rsidR="001B0AD3">
        <w:t xml:space="preserve"> Dit ter beoordeling van het MT. </w:t>
      </w:r>
    </w:p>
    <w:p w14:paraId="32DADE60" w14:textId="5D4A8DAC" w:rsidR="001B0AD3" w:rsidRDefault="007609F5" w:rsidP="004E75CC">
      <w:pPr>
        <w:numPr>
          <w:ilvl w:val="0"/>
          <w:numId w:val="6"/>
        </w:numPr>
        <w:tabs>
          <w:tab w:val="clear" w:pos="720"/>
        </w:tabs>
        <w:spacing w:after="120" w:line="240" w:lineRule="auto"/>
        <w:ind w:left="993" w:hanging="357"/>
      </w:pPr>
      <w:r>
        <w:rPr>
          <w:i/>
          <w:iCs/>
        </w:rPr>
        <w:t>Bezwaar</w:t>
      </w:r>
      <w:r w:rsidR="00CD1DE4" w:rsidRPr="001B0AD3">
        <w:t xml:space="preserve"> - </w:t>
      </w:r>
      <w:r w:rsidR="00CD1DE4">
        <w:t>T</w:t>
      </w:r>
      <w:r w:rsidR="00CD1DE4" w:rsidRPr="000C78E8">
        <w:t xml:space="preserve">egen de beslissing van de overgangsvergadering kan schriftelijk </w:t>
      </w:r>
      <w:r>
        <w:t>bezwaar</w:t>
      </w:r>
      <w:r w:rsidR="009F0B84">
        <w:t xml:space="preserve"> worden</w:t>
      </w:r>
      <w:r>
        <w:t xml:space="preserve"> </w:t>
      </w:r>
      <w:r w:rsidR="00CD1DE4">
        <w:t xml:space="preserve">aangetekend. </w:t>
      </w:r>
      <w:r>
        <w:t xml:space="preserve">Zie hiervoor de bezwaarprocedure. </w:t>
      </w:r>
    </w:p>
    <w:p w14:paraId="046D0F8E" w14:textId="77777777" w:rsidR="00614DDA" w:rsidRDefault="00614DDA" w:rsidP="007B193E">
      <w:pPr>
        <w:spacing w:after="0" w:line="240" w:lineRule="auto"/>
        <w:rPr>
          <w:rFonts w:eastAsia="ヒラギノ角ゴ Pro W3" w:cs="Calibri"/>
          <w:b/>
          <w:color w:val="40C0F0"/>
          <w:lang w:eastAsia="nl-NL"/>
        </w:rPr>
      </w:pPr>
    </w:p>
    <w:p w14:paraId="0B5F7F1A" w14:textId="77777777" w:rsidR="00AE429E" w:rsidRDefault="00AE429E">
      <w:pPr>
        <w:rPr>
          <w:rFonts w:eastAsiaTheme="minorEastAsia"/>
          <w:b/>
          <w:bCs/>
          <w:color w:val="40C0F0"/>
          <w:lang w:eastAsia="nl-NL"/>
        </w:rPr>
      </w:pPr>
      <w:r>
        <w:rPr>
          <w:lang w:eastAsia="nl-NL"/>
        </w:rPr>
        <w:br w:type="page"/>
      </w:r>
    </w:p>
    <w:p w14:paraId="25FC825E" w14:textId="231A5332" w:rsidR="00EF2EBA" w:rsidRPr="00EF2EBA" w:rsidRDefault="00EF2EBA" w:rsidP="00EF2EBA">
      <w:pPr>
        <w:pStyle w:val="Kop1"/>
      </w:pPr>
      <w:bookmarkStart w:id="8" w:name="_Toc146128243"/>
      <w:r w:rsidRPr="00EF2EBA">
        <w:lastRenderedPageBreak/>
        <w:t>2.</w:t>
      </w:r>
      <w:r w:rsidRPr="00EF2EBA">
        <w:tab/>
        <w:t>Doorstroom</w:t>
      </w:r>
      <w:bookmarkEnd w:id="8"/>
    </w:p>
    <w:p w14:paraId="4E490259" w14:textId="1383E009" w:rsidR="007B193E" w:rsidRPr="001A2347" w:rsidRDefault="00173283" w:rsidP="00A13117">
      <w:pPr>
        <w:pStyle w:val="Kop2"/>
      </w:pPr>
      <w:bookmarkStart w:id="9" w:name="_Toc146128244"/>
      <w:r>
        <w:t>2</w:t>
      </w:r>
      <w:r w:rsidR="00614DDA">
        <w:t>.1</w:t>
      </w:r>
      <w:r w:rsidR="20B7FE80">
        <w:t xml:space="preserve"> </w:t>
      </w:r>
      <w:r w:rsidR="007B193E" w:rsidRPr="007B193E">
        <w:tab/>
        <w:t>Doorstroom naar een ander niveau</w:t>
      </w:r>
      <w:bookmarkEnd w:id="9"/>
    </w:p>
    <w:p w14:paraId="61EBE1ED" w14:textId="3DA5EB16" w:rsidR="007B193E" w:rsidRPr="00AE429E" w:rsidRDefault="007B193E" w:rsidP="007B193E">
      <w:pPr>
        <w:spacing w:after="0" w:line="240" w:lineRule="auto"/>
        <w:rPr>
          <w:rFonts w:eastAsia="Times New Roman" w:cs="Arial"/>
          <w:color w:val="000000" w:themeColor="text1"/>
          <w:lang w:eastAsia="nl-NL"/>
        </w:rPr>
      </w:pPr>
      <w:r w:rsidRPr="00AE429E">
        <w:rPr>
          <w:rFonts w:eastAsia="Times New Roman" w:cs="Arial"/>
          <w:color w:val="000000" w:themeColor="text1"/>
          <w:lang w:eastAsia="nl-NL"/>
        </w:rPr>
        <w:t xml:space="preserve">We streven ernaar dat een leerling in klas 3 op het juiste niveau zit. Dat houdt in dat in leerjaar 1 en in leerjaar 2 leerlingen nog kunnen doorstromen naar een ander </w:t>
      </w:r>
      <w:r w:rsidR="00614DDA" w:rsidRPr="00AE429E">
        <w:rPr>
          <w:rFonts w:eastAsia="Times New Roman" w:cs="Arial"/>
          <w:color w:val="000000" w:themeColor="text1"/>
          <w:lang w:eastAsia="nl-NL"/>
        </w:rPr>
        <w:t>onderwijs</w:t>
      </w:r>
      <w:r w:rsidR="00E3250F">
        <w:rPr>
          <w:rFonts w:eastAsia="Times New Roman" w:cs="Arial"/>
          <w:color w:val="000000" w:themeColor="text1"/>
          <w:lang w:eastAsia="nl-NL"/>
        </w:rPr>
        <w:t>niveau</w:t>
      </w:r>
      <w:r w:rsidRPr="00AE429E">
        <w:rPr>
          <w:rFonts w:eastAsia="Times New Roman" w:cs="Arial"/>
          <w:color w:val="000000" w:themeColor="text1"/>
          <w:lang w:eastAsia="nl-NL"/>
        </w:rPr>
        <w:t>, als daar aanleiding toe is</w:t>
      </w:r>
      <w:r w:rsidR="00614DDA" w:rsidRPr="00AE429E">
        <w:rPr>
          <w:rFonts w:eastAsia="Times New Roman" w:cs="Arial"/>
          <w:color w:val="000000" w:themeColor="text1"/>
          <w:lang w:eastAsia="nl-NL"/>
        </w:rPr>
        <w:t xml:space="preserve">, bijvoorbeeld omdat iemand </w:t>
      </w:r>
      <w:r w:rsidR="00AE429E" w:rsidRPr="00AE429E">
        <w:rPr>
          <w:rFonts w:eastAsia="Times New Roman" w:cs="Arial"/>
          <w:color w:val="000000" w:themeColor="text1"/>
          <w:lang w:eastAsia="nl-NL"/>
        </w:rPr>
        <w:t xml:space="preserve">structureel hoge of lage cijfers haalt.  </w:t>
      </w:r>
      <w:r w:rsidR="00E3250F">
        <w:rPr>
          <w:rFonts w:eastAsia="Times New Roman" w:cs="Arial"/>
          <w:color w:val="000000" w:themeColor="text1"/>
          <w:lang w:eastAsia="nl-NL"/>
        </w:rPr>
        <w:t xml:space="preserve">Vanaf </w:t>
      </w:r>
      <w:r w:rsidRPr="00AE429E">
        <w:rPr>
          <w:rFonts w:eastAsia="Times New Roman" w:cs="Arial"/>
          <w:color w:val="000000" w:themeColor="text1"/>
          <w:lang w:eastAsia="nl-NL"/>
        </w:rPr>
        <w:t xml:space="preserve">leerjaar 3 </w:t>
      </w:r>
      <w:r w:rsidR="00AE429E" w:rsidRPr="00AE429E">
        <w:rPr>
          <w:rFonts w:eastAsia="Times New Roman" w:cs="Arial"/>
          <w:color w:val="000000" w:themeColor="text1"/>
          <w:lang w:eastAsia="nl-NL"/>
        </w:rPr>
        <w:t xml:space="preserve">willen we </w:t>
      </w:r>
      <w:r w:rsidRPr="00AE429E">
        <w:rPr>
          <w:rFonts w:eastAsia="Times New Roman" w:cs="Arial"/>
          <w:color w:val="000000" w:themeColor="text1"/>
          <w:lang w:eastAsia="nl-NL"/>
        </w:rPr>
        <w:t xml:space="preserve">terughoudend </w:t>
      </w:r>
      <w:r w:rsidR="00E3250F">
        <w:rPr>
          <w:rFonts w:eastAsia="Times New Roman" w:cs="Arial"/>
          <w:color w:val="000000" w:themeColor="text1"/>
          <w:lang w:eastAsia="nl-NL"/>
        </w:rPr>
        <w:t xml:space="preserve">omgaan met overstappen naar een ander onderwijsniveau. </w:t>
      </w:r>
    </w:p>
    <w:p w14:paraId="314739E2" w14:textId="218C2483" w:rsidR="007B193E" w:rsidRDefault="007B193E" w:rsidP="007B193E">
      <w:pPr>
        <w:spacing w:after="0" w:line="240" w:lineRule="auto"/>
        <w:rPr>
          <w:rFonts w:eastAsia="Times New Roman" w:cs="Arial"/>
          <w:color w:val="FF0000"/>
          <w:lang w:eastAsia="nl-NL"/>
        </w:rPr>
      </w:pPr>
    </w:p>
    <w:p w14:paraId="18616D7D" w14:textId="77777777" w:rsidR="00AE429E" w:rsidRPr="007B193E" w:rsidRDefault="00AE429E" w:rsidP="007B193E">
      <w:pPr>
        <w:spacing w:after="0" w:line="240" w:lineRule="auto"/>
        <w:rPr>
          <w:rFonts w:eastAsia="Times New Roman" w:cs="Arial"/>
          <w:color w:val="FF0000"/>
          <w:lang w:eastAsia="nl-NL"/>
        </w:rPr>
      </w:pPr>
    </w:p>
    <w:p w14:paraId="14846573" w14:textId="338C7B20" w:rsidR="007B193E" w:rsidRPr="007B193E" w:rsidRDefault="00173283" w:rsidP="00A13117">
      <w:pPr>
        <w:pStyle w:val="Kop2"/>
      </w:pPr>
      <w:bookmarkStart w:id="10" w:name="_Toc146128245"/>
      <w:r>
        <w:t>2</w:t>
      </w:r>
      <w:r w:rsidR="007B193E" w:rsidRPr="007B193E">
        <w:t>.</w:t>
      </w:r>
      <w:r>
        <w:t>2</w:t>
      </w:r>
      <w:r w:rsidR="3CDF9CB0">
        <w:t xml:space="preserve"> </w:t>
      </w:r>
      <w:r w:rsidR="007B193E" w:rsidRPr="007B193E">
        <w:tab/>
        <w:t xml:space="preserve">Richtlijn opstroom naar </w:t>
      </w:r>
      <w:r w:rsidR="007B193E" w:rsidRPr="00103A30">
        <w:t>hoger niveau</w:t>
      </w:r>
      <w:r w:rsidR="00FE7C99" w:rsidRPr="00103A30">
        <w:t xml:space="preserve"> </w:t>
      </w:r>
      <w:r w:rsidR="00CE731F">
        <w:t>onderbouw</w:t>
      </w:r>
      <w:bookmarkEnd w:id="10"/>
    </w:p>
    <w:p w14:paraId="3634B828" w14:textId="228A43B1" w:rsidR="007B193E" w:rsidRPr="00E85E31" w:rsidRDefault="007B193E" w:rsidP="007B193E">
      <w:pPr>
        <w:spacing w:after="0" w:line="240" w:lineRule="auto"/>
        <w:rPr>
          <w:rFonts w:eastAsia="Times New Roman" w:cs="Arial"/>
          <w:color w:val="000000" w:themeColor="text1"/>
          <w:lang w:eastAsia="nl-NL"/>
        </w:rPr>
      </w:pPr>
      <w:r w:rsidRPr="00E85E31">
        <w:rPr>
          <w:rFonts w:eastAsia="Times New Roman" w:cs="Arial"/>
          <w:color w:val="000000" w:themeColor="text1"/>
          <w:lang w:eastAsia="nl-NL"/>
        </w:rPr>
        <w:t xml:space="preserve">Een leerling kan in de eerste twee leerjaren </w:t>
      </w:r>
      <w:r w:rsidR="00115138">
        <w:rPr>
          <w:rFonts w:eastAsia="Times New Roman" w:cs="Arial"/>
          <w:color w:val="000000" w:themeColor="text1"/>
          <w:lang w:eastAsia="nl-NL"/>
        </w:rPr>
        <w:t xml:space="preserve">vmbo-tl, havo en atheneum </w:t>
      </w:r>
      <w:r w:rsidRPr="00E85E31">
        <w:rPr>
          <w:rFonts w:eastAsia="Times New Roman" w:cs="Arial"/>
          <w:color w:val="000000" w:themeColor="text1"/>
          <w:lang w:eastAsia="nl-NL"/>
        </w:rPr>
        <w:t>en in klas 3 havo</w:t>
      </w:r>
      <w:r w:rsidR="00AE429E" w:rsidRPr="00E85E31">
        <w:rPr>
          <w:rFonts w:eastAsia="Times New Roman" w:cs="Arial"/>
          <w:color w:val="000000" w:themeColor="text1"/>
          <w:lang w:eastAsia="nl-NL"/>
        </w:rPr>
        <w:t xml:space="preserve"> </w:t>
      </w:r>
      <w:r w:rsidRPr="00E85E31">
        <w:rPr>
          <w:rFonts w:eastAsia="Times New Roman" w:cs="Arial"/>
          <w:i/>
          <w:color w:val="000000" w:themeColor="text1"/>
          <w:lang w:eastAsia="nl-NL"/>
        </w:rPr>
        <w:t>tussentijds</w:t>
      </w:r>
      <w:r w:rsidRPr="00E85E31">
        <w:rPr>
          <w:rFonts w:eastAsia="Times New Roman" w:cs="Arial"/>
          <w:color w:val="000000" w:themeColor="text1"/>
          <w:lang w:eastAsia="nl-NL"/>
        </w:rPr>
        <w:t xml:space="preserve"> of aan het einde van het schooljaar overstappen naar een hoger niveau. </w:t>
      </w:r>
      <w:r w:rsidR="00BC4355">
        <w:rPr>
          <w:rFonts w:eastAsia="Times New Roman" w:cs="Arial"/>
          <w:color w:val="000000" w:themeColor="text1"/>
          <w:lang w:eastAsia="nl-NL"/>
        </w:rPr>
        <w:t xml:space="preserve">Tussentijds kan dit alleen als er plek is in de betreffende klas. </w:t>
      </w:r>
      <w:r w:rsidRPr="00E85E31">
        <w:rPr>
          <w:rFonts w:eastAsia="Times New Roman" w:cs="Arial"/>
          <w:color w:val="000000" w:themeColor="text1"/>
          <w:lang w:eastAsia="nl-NL"/>
        </w:rPr>
        <w:t xml:space="preserve">Bijvoorbeeld een brugklas vmbo-tl/havo naar havo/atheneum, of bijvoorbeeld in klas 2 van 2 vmbo-tl naar 2 havo of in klas 3 van 3 havo naar 3 atheneum. </w:t>
      </w:r>
    </w:p>
    <w:p w14:paraId="1F89A608" w14:textId="77777777" w:rsidR="007B193E" w:rsidRPr="00E85E31" w:rsidRDefault="007B193E" w:rsidP="007B193E">
      <w:pPr>
        <w:spacing w:after="0" w:line="240" w:lineRule="auto"/>
        <w:rPr>
          <w:rFonts w:eastAsia="Times New Roman" w:cs="Arial"/>
          <w:color w:val="000000" w:themeColor="text1"/>
          <w:lang w:eastAsia="nl-NL"/>
        </w:rPr>
      </w:pPr>
    </w:p>
    <w:p w14:paraId="7EB35007" w14:textId="1F4EB06B" w:rsidR="007B193E" w:rsidRPr="00E85E31" w:rsidRDefault="007B193E" w:rsidP="007B193E">
      <w:pPr>
        <w:spacing w:after="0" w:line="240" w:lineRule="auto"/>
        <w:rPr>
          <w:rFonts w:eastAsia="Times New Roman" w:cs="Arial"/>
          <w:color w:val="000000" w:themeColor="text1"/>
          <w:lang w:eastAsia="nl-NL"/>
        </w:rPr>
      </w:pPr>
      <w:r w:rsidRPr="00E85E31">
        <w:rPr>
          <w:rFonts w:eastAsia="Times New Roman" w:cs="Arial"/>
          <w:color w:val="000000" w:themeColor="text1"/>
          <w:lang w:eastAsia="nl-NL"/>
        </w:rPr>
        <w:t xml:space="preserve">Indien een leerling </w:t>
      </w:r>
      <w:r w:rsidRPr="00E85E31">
        <w:rPr>
          <w:rFonts w:eastAsia="Times New Roman" w:cs="Arial"/>
          <w:i/>
          <w:color w:val="000000" w:themeColor="text1"/>
          <w:lang w:eastAsia="nl-NL"/>
        </w:rPr>
        <w:t>gedurende</w:t>
      </w:r>
      <w:r w:rsidRPr="00E85E31">
        <w:rPr>
          <w:rFonts w:eastAsia="Times New Roman" w:cs="Arial"/>
          <w:color w:val="000000" w:themeColor="text1"/>
          <w:lang w:eastAsia="nl-NL"/>
        </w:rPr>
        <w:t xml:space="preserve"> een schooljaar wil overstappen van een lager naar een hoger </w:t>
      </w:r>
      <w:r w:rsidR="00AE429E" w:rsidRPr="00E85E31">
        <w:rPr>
          <w:rFonts w:eastAsia="Times New Roman" w:cs="Arial"/>
          <w:color w:val="000000" w:themeColor="text1"/>
          <w:lang w:eastAsia="nl-NL"/>
        </w:rPr>
        <w:t>onderwijsniveau</w:t>
      </w:r>
      <w:r w:rsidRPr="00E85E31">
        <w:rPr>
          <w:rFonts w:eastAsia="Times New Roman" w:cs="Arial"/>
          <w:color w:val="000000" w:themeColor="text1"/>
          <w:lang w:eastAsia="nl-NL"/>
        </w:rPr>
        <w:t>, gelden de volgende voorwaarden:</w:t>
      </w:r>
    </w:p>
    <w:p w14:paraId="4012158D" w14:textId="77777777" w:rsidR="007B193E" w:rsidRPr="00E85E31" w:rsidRDefault="007B193E" w:rsidP="004E75CC">
      <w:pPr>
        <w:numPr>
          <w:ilvl w:val="0"/>
          <w:numId w:val="13"/>
        </w:numPr>
        <w:tabs>
          <w:tab w:val="left" w:pos="426"/>
        </w:tabs>
        <w:spacing w:after="0" w:line="240" w:lineRule="auto"/>
        <w:rPr>
          <w:rFonts w:eastAsia="Times New Roman" w:cs="Arial"/>
          <w:color w:val="000000" w:themeColor="text1"/>
          <w:lang w:eastAsia="nl-NL"/>
        </w:rPr>
      </w:pPr>
      <w:r w:rsidRPr="00E85E31">
        <w:rPr>
          <w:rFonts w:eastAsia="Times New Roman" w:cs="Arial"/>
          <w:color w:val="000000" w:themeColor="text1"/>
          <w:lang w:eastAsia="nl-NL"/>
        </w:rPr>
        <w:t xml:space="preserve">een tussentijdse overstap voor de brugklassen is alleen mogelijk naar aanleiding van het tweede rapport; </w:t>
      </w:r>
    </w:p>
    <w:p w14:paraId="10D1A98D" w14:textId="0C0E5583" w:rsidR="007B193E" w:rsidRPr="00E85E31" w:rsidRDefault="007B193E" w:rsidP="004E75CC">
      <w:pPr>
        <w:numPr>
          <w:ilvl w:val="0"/>
          <w:numId w:val="13"/>
        </w:numPr>
        <w:tabs>
          <w:tab w:val="left" w:pos="426"/>
        </w:tabs>
        <w:spacing w:after="0" w:line="240" w:lineRule="auto"/>
        <w:rPr>
          <w:rFonts w:eastAsia="Times New Roman" w:cs="Arial"/>
          <w:color w:val="000000" w:themeColor="text1"/>
          <w:lang w:eastAsia="nl-NL"/>
        </w:rPr>
      </w:pPr>
      <w:r w:rsidRPr="00E85E31">
        <w:rPr>
          <w:rFonts w:eastAsia="Times New Roman" w:cs="Arial"/>
          <w:color w:val="000000" w:themeColor="text1"/>
          <w:lang w:eastAsia="nl-NL"/>
        </w:rPr>
        <w:t>een tussentijdse overstap voor de tweede klassen en klas 3 havo is mogelijk naar aanleiding van het eerste rapport of naar aanleiding van het tweede rapport;</w:t>
      </w:r>
    </w:p>
    <w:p w14:paraId="56624C34" w14:textId="14C9C5CF" w:rsidR="007B193E" w:rsidRPr="00E85E31" w:rsidRDefault="007B193E" w:rsidP="004E75CC">
      <w:pPr>
        <w:numPr>
          <w:ilvl w:val="0"/>
          <w:numId w:val="13"/>
        </w:numPr>
        <w:tabs>
          <w:tab w:val="left" w:pos="426"/>
        </w:tabs>
        <w:spacing w:after="0" w:line="240" w:lineRule="auto"/>
        <w:rPr>
          <w:rFonts w:eastAsia="Times New Roman" w:cs="Arial"/>
          <w:color w:val="000000" w:themeColor="text1"/>
          <w:lang w:eastAsia="nl-NL"/>
        </w:rPr>
      </w:pPr>
      <w:r w:rsidRPr="00E85E31">
        <w:rPr>
          <w:rFonts w:eastAsia="Times New Roman" w:cs="Arial"/>
          <w:color w:val="000000" w:themeColor="text1"/>
          <w:lang w:eastAsia="nl-NL"/>
        </w:rPr>
        <w:t>in alle gevallen beslist de docentenvergadering op basis van:</w:t>
      </w:r>
    </w:p>
    <w:p w14:paraId="141259C2" w14:textId="77777777" w:rsidR="007B193E" w:rsidRPr="00E85E31" w:rsidRDefault="007B193E" w:rsidP="004E75CC">
      <w:pPr>
        <w:numPr>
          <w:ilvl w:val="0"/>
          <w:numId w:val="14"/>
        </w:numPr>
        <w:tabs>
          <w:tab w:val="left" w:pos="1418"/>
          <w:tab w:val="left" w:pos="2835"/>
          <w:tab w:val="left" w:pos="3119"/>
        </w:tabs>
        <w:spacing w:after="0" w:line="240" w:lineRule="auto"/>
        <w:ind w:left="3119" w:hanging="2061"/>
        <w:rPr>
          <w:rFonts w:eastAsia="Times New Roman" w:cs="Arial"/>
          <w:color w:val="000000" w:themeColor="text1"/>
          <w:lang w:eastAsia="nl-NL"/>
        </w:rPr>
      </w:pPr>
      <w:r w:rsidRPr="00E85E31">
        <w:rPr>
          <w:rFonts w:eastAsia="Times New Roman" w:cs="Arial"/>
          <w:color w:val="000000" w:themeColor="text1"/>
          <w:lang w:eastAsia="nl-NL"/>
        </w:rPr>
        <w:t>Cijfers:</w:t>
      </w:r>
      <w:r w:rsidRPr="00E85E31">
        <w:rPr>
          <w:rFonts w:eastAsia="Times New Roman" w:cs="Arial"/>
          <w:color w:val="000000" w:themeColor="text1"/>
          <w:lang w:eastAsia="nl-NL"/>
        </w:rPr>
        <w:tab/>
        <w:t>-</w:t>
      </w:r>
      <w:r w:rsidRPr="00E85E31">
        <w:rPr>
          <w:rFonts w:eastAsia="Times New Roman" w:cs="Arial"/>
          <w:color w:val="000000" w:themeColor="text1"/>
          <w:lang w:eastAsia="nl-NL"/>
        </w:rPr>
        <w:tab/>
        <w:t>voor de vakken Ne, En, Wi moeten minimaal 23 punten zijn behaald met cijfers niet lager dan een zeven (7.0);</w:t>
      </w:r>
    </w:p>
    <w:p w14:paraId="1F0A2C6A" w14:textId="77777777" w:rsidR="007B193E" w:rsidRPr="00E85E31" w:rsidRDefault="007B193E" w:rsidP="004E75CC">
      <w:pPr>
        <w:numPr>
          <w:ilvl w:val="0"/>
          <w:numId w:val="14"/>
        </w:numPr>
        <w:tabs>
          <w:tab w:val="left" w:pos="2835"/>
          <w:tab w:val="left" w:pos="3119"/>
        </w:tabs>
        <w:spacing w:after="0" w:line="240" w:lineRule="auto"/>
        <w:ind w:left="1418"/>
        <w:rPr>
          <w:rFonts w:eastAsia="Times New Roman" w:cs="Arial"/>
          <w:color w:val="000000" w:themeColor="text1"/>
          <w:lang w:eastAsia="nl-NL"/>
        </w:rPr>
      </w:pPr>
      <w:r w:rsidRPr="00E85E31">
        <w:rPr>
          <w:rFonts w:eastAsia="Times New Roman" w:cs="Arial"/>
          <w:color w:val="000000" w:themeColor="text1"/>
          <w:lang w:eastAsia="nl-NL"/>
        </w:rPr>
        <w:t>Gemiddelde</w:t>
      </w:r>
      <w:r w:rsidRPr="00E85E31">
        <w:rPr>
          <w:rFonts w:eastAsia="Times New Roman" w:cs="Arial"/>
          <w:color w:val="000000" w:themeColor="text1"/>
          <w:lang w:eastAsia="nl-NL"/>
        </w:rPr>
        <w:tab/>
        <w:t>-</w:t>
      </w:r>
      <w:r w:rsidRPr="00E85E31">
        <w:rPr>
          <w:rFonts w:eastAsia="Times New Roman" w:cs="Arial"/>
          <w:color w:val="000000" w:themeColor="text1"/>
          <w:lang w:eastAsia="nl-NL"/>
        </w:rPr>
        <w:tab/>
        <w:t>het gemiddelde van het totale rapport moet een 7,5 zijn;</w:t>
      </w:r>
    </w:p>
    <w:p w14:paraId="6456962D" w14:textId="77777777" w:rsidR="007B193E" w:rsidRPr="00E85E31" w:rsidRDefault="007B193E" w:rsidP="004E75CC">
      <w:pPr>
        <w:numPr>
          <w:ilvl w:val="0"/>
          <w:numId w:val="14"/>
        </w:numPr>
        <w:tabs>
          <w:tab w:val="left" w:pos="2835"/>
          <w:tab w:val="left" w:pos="3119"/>
        </w:tabs>
        <w:spacing w:after="0" w:line="240" w:lineRule="auto"/>
        <w:ind w:left="1418"/>
        <w:rPr>
          <w:rFonts w:eastAsia="Times New Roman" w:cs="Arial"/>
          <w:color w:val="000000" w:themeColor="text1"/>
          <w:lang w:eastAsia="nl-NL"/>
        </w:rPr>
      </w:pPr>
      <w:r w:rsidRPr="00E85E31">
        <w:rPr>
          <w:rFonts w:eastAsia="Times New Roman" w:cs="Arial"/>
          <w:color w:val="000000" w:themeColor="text1"/>
          <w:lang w:eastAsia="nl-NL"/>
        </w:rPr>
        <w:t xml:space="preserve">Inzet  </w:t>
      </w:r>
      <w:r w:rsidRPr="00E85E31">
        <w:rPr>
          <w:rFonts w:eastAsia="Times New Roman" w:cs="Arial"/>
          <w:color w:val="000000" w:themeColor="text1"/>
          <w:lang w:eastAsia="nl-NL"/>
        </w:rPr>
        <w:tab/>
        <w:t>-</w:t>
      </w:r>
      <w:r w:rsidRPr="00E85E31">
        <w:rPr>
          <w:rFonts w:eastAsia="Times New Roman" w:cs="Arial"/>
          <w:color w:val="000000" w:themeColor="text1"/>
          <w:lang w:eastAsia="nl-NL"/>
        </w:rPr>
        <w:tab/>
        <w:t>er moet voor alle vakken voldoende inzet getoond zijn</w:t>
      </w:r>
    </w:p>
    <w:p w14:paraId="68CC3AF9" w14:textId="77777777" w:rsidR="007B193E" w:rsidRPr="00E85E31" w:rsidRDefault="007B193E" w:rsidP="004E75CC">
      <w:pPr>
        <w:numPr>
          <w:ilvl w:val="0"/>
          <w:numId w:val="14"/>
        </w:numPr>
        <w:tabs>
          <w:tab w:val="left" w:pos="2835"/>
          <w:tab w:val="left" w:pos="3119"/>
        </w:tabs>
        <w:spacing w:after="0" w:line="240" w:lineRule="auto"/>
        <w:ind w:left="1418"/>
        <w:rPr>
          <w:rFonts w:eastAsia="Times New Roman" w:cs="Arial"/>
          <w:color w:val="000000" w:themeColor="text1"/>
          <w:lang w:eastAsia="nl-NL"/>
        </w:rPr>
      </w:pPr>
      <w:r w:rsidRPr="00E85E31">
        <w:rPr>
          <w:rFonts w:eastAsia="Times New Roman" w:cs="Arial"/>
          <w:color w:val="000000" w:themeColor="text1"/>
          <w:lang w:eastAsia="nl-NL"/>
        </w:rPr>
        <w:t>Diatoetsen</w:t>
      </w:r>
      <w:r w:rsidRPr="00E85E31">
        <w:rPr>
          <w:rFonts w:eastAsia="Times New Roman" w:cs="Arial"/>
          <w:color w:val="000000" w:themeColor="text1"/>
          <w:lang w:eastAsia="nl-NL"/>
        </w:rPr>
        <w:tab/>
        <w:t>-</w:t>
      </w:r>
      <w:r w:rsidRPr="00E85E31">
        <w:rPr>
          <w:rFonts w:eastAsia="Times New Roman" w:cs="Arial"/>
          <w:color w:val="000000" w:themeColor="text1"/>
          <w:lang w:eastAsia="nl-NL"/>
        </w:rPr>
        <w:tab/>
        <w:t>Uitslag van de diatoetsen.</w:t>
      </w:r>
    </w:p>
    <w:p w14:paraId="7DFF619B" w14:textId="40748C48" w:rsidR="007B193E" w:rsidRPr="00E85E31" w:rsidRDefault="005325E5" w:rsidP="004E75CC">
      <w:pPr>
        <w:numPr>
          <w:ilvl w:val="0"/>
          <w:numId w:val="14"/>
        </w:numPr>
        <w:tabs>
          <w:tab w:val="left" w:pos="2835"/>
          <w:tab w:val="left" w:pos="3119"/>
        </w:tabs>
        <w:spacing w:after="0" w:line="240" w:lineRule="auto"/>
        <w:ind w:left="1418"/>
        <w:rPr>
          <w:rFonts w:eastAsia="Times New Roman" w:cs="Arial"/>
          <w:color w:val="000000" w:themeColor="text1"/>
          <w:lang w:eastAsia="nl-NL"/>
        </w:rPr>
      </w:pPr>
      <w:r>
        <w:rPr>
          <w:rFonts w:eastAsia="Times New Roman" w:cs="Arial"/>
          <w:color w:val="000000" w:themeColor="text1"/>
          <w:lang w:eastAsia="nl-NL"/>
        </w:rPr>
        <w:t>Overig</w:t>
      </w:r>
      <w:r w:rsidR="00E6251D">
        <w:rPr>
          <w:rFonts w:eastAsia="Times New Roman" w:cs="Arial"/>
          <w:color w:val="000000" w:themeColor="text1"/>
          <w:lang w:eastAsia="nl-NL"/>
        </w:rPr>
        <w:tab/>
        <w:t>-</w:t>
      </w:r>
      <w:r w:rsidR="00E6251D">
        <w:rPr>
          <w:rFonts w:eastAsia="Times New Roman" w:cs="Arial"/>
          <w:color w:val="000000" w:themeColor="text1"/>
          <w:lang w:eastAsia="nl-NL"/>
        </w:rPr>
        <w:tab/>
      </w:r>
      <w:r w:rsidR="007B193E" w:rsidRPr="00E85E31">
        <w:rPr>
          <w:rFonts w:eastAsia="Times New Roman" w:cs="Arial"/>
          <w:color w:val="000000" w:themeColor="text1"/>
          <w:lang w:eastAsia="nl-NL"/>
        </w:rPr>
        <w:t>Verdere relevante informatie</w:t>
      </w:r>
      <w:r w:rsidR="00AE61C8">
        <w:rPr>
          <w:rFonts w:eastAsia="Times New Roman" w:cs="Arial"/>
          <w:color w:val="000000" w:themeColor="text1"/>
          <w:lang w:eastAsia="nl-NL"/>
        </w:rPr>
        <w:br/>
      </w:r>
    </w:p>
    <w:p w14:paraId="495080E0" w14:textId="77777777" w:rsidR="007B193E" w:rsidRPr="007B193E" w:rsidRDefault="007B193E" w:rsidP="007B193E">
      <w:pPr>
        <w:spacing w:after="0" w:line="240" w:lineRule="auto"/>
        <w:rPr>
          <w:rFonts w:eastAsia="ヒラギノ角ゴ Pro W3" w:cs="Calibri"/>
          <w:b/>
          <w:color w:val="FF0000"/>
          <w:lang w:eastAsia="nl-NL"/>
        </w:rPr>
      </w:pPr>
      <w:bookmarkStart w:id="11" w:name="_Toc486601399"/>
      <w:bookmarkStart w:id="12" w:name="_Toc494808385"/>
    </w:p>
    <w:p w14:paraId="306CFE19" w14:textId="390B2860" w:rsidR="007B193E" w:rsidRPr="007B193E" w:rsidRDefault="00173283" w:rsidP="00A13117">
      <w:pPr>
        <w:pStyle w:val="Kop2"/>
      </w:pPr>
      <w:bookmarkStart w:id="13" w:name="_Toc146128246"/>
      <w:r>
        <w:t>2</w:t>
      </w:r>
      <w:r w:rsidR="007B193E" w:rsidRPr="007B193E">
        <w:t>.</w:t>
      </w:r>
      <w:r>
        <w:t>3</w:t>
      </w:r>
      <w:r w:rsidR="79F9056B">
        <w:t xml:space="preserve"> </w:t>
      </w:r>
      <w:r w:rsidR="007B193E" w:rsidRPr="007B193E">
        <w:tab/>
        <w:t>Richtlijn afstroom naar lager niveau</w:t>
      </w:r>
      <w:bookmarkEnd w:id="11"/>
      <w:bookmarkEnd w:id="12"/>
      <w:r w:rsidR="00CE731F">
        <w:t xml:space="preserve"> onderbouw</w:t>
      </w:r>
      <w:bookmarkEnd w:id="13"/>
    </w:p>
    <w:p w14:paraId="635A1281" w14:textId="6F97B434" w:rsidR="007B193E" w:rsidRPr="00EF6CAC" w:rsidRDefault="007B193E" w:rsidP="007B193E">
      <w:pPr>
        <w:spacing w:after="0" w:line="240" w:lineRule="auto"/>
        <w:rPr>
          <w:rFonts w:eastAsia="Times New Roman" w:cs="Arial"/>
          <w:color w:val="000000" w:themeColor="text1"/>
          <w:lang w:eastAsia="nl-NL"/>
        </w:rPr>
      </w:pPr>
      <w:r w:rsidRPr="00EF6CAC">
        <w:rPr>
          <w:rFonts w:eastAsia="Times New Roman" w:cs="Arial"/>
          <w:color w:val="000000" w:themeColor="text1"/>
          <w:lang w:eastAsia="nl-NL"/>
        </w:rPr>
        <w:t xml:space="preserve">Mocht een leerling op </w:t>
      </w:r>
      <w:r w:rsidR="00A34E69" w:rsidRPr="00EF6CAC">
        <w:rPr>
          <w:rFonts w:eastAsia="Times New Roman" w:cs="Arial"/>
          <w:color w:val="000000" w:themeColor="text1"/>
          <w:lang w:eastAsia="nl-NL"/>
        </w:rPr>
        <w:t>niet bevorderd</w:t>
      </w:r>
      <w:r w:rsidRPr="00EF6CAC">
        <w:rPr>
          <w:rFonts w:eastAsia="Times New Roman" w:cs="Arial"/>
          <w:color w:val="000000" w:themeColor="text1"/>
          <w:lang w:eastAsia="nl-NL"/>
        </w:rPr>
        <w:t xml:space="preserve"> staan of in de bespreekzone zitten, dan kan </w:t>
      </w:r>
      <w:r w:rsidR="002B0705" w:rsidRPr="00EF6CAC">
        <w:rPr>
          <w:rFonts w:eastAsia="Times New Roman" w:cs="Arial"/>
          <w:i/>
          <w:iCs/>
          <w:color w:val="000000" w:themeColor="text1"/>
          <w:lang w:eastAsia="nl-NL"/>
        </w:rPr>
        <w:t>aan het einde van het schooljaar</w:t>
      </w:r>
      <w:r w:rsidR="002B0705" w:rsidRPr="00EF6CAC">
        <w:rPr>
          <w:rFonts w:eastAsia="Times New Roman" w:cs="Arial"/>
          <w:color w:val="000000" w:themeColor="text1"/>
          <w:lang w:eastAsia="nl-NL"/>
        </w:rPr>
        <w:t xml:space="preserve"> </w:t>
      </w:r>
      <w:r w:rsidRPr="00EF6CAC">
        <w:rPr>
          <w:rFonts w:eastAsia="Times New Roman" w:cs="Arial"/>
          <w:color w:val="000000" w:themeColor="text1"/>
          <w:lang w:eastAsia="nl-NL"/>
        </w:rPr>
        <w:t>gekozen worden voor afstromen naar het volgende leerjaar van een lager niveau</w:t>
      </w:r>
      <w:r w:rsidR="00CE731F" w:rsidRPr="00EF6CAC">
        <w:rPr>
          <w:rFonts w:eastAsia="Times New Roman" w:cs="Arial"/>
          <w:color w:val="000000" w:themeColor="text1"/>
          <w:lang w:eastAsia="nl-NL"/>
        </w:rPr>
        <w:t xml:space="preserve">. </w:t>
      </w:r>
      <w:r w:rsidRPr="00EF6CAC">
        <w:rPr>
          <w:rFonts w:eastAsia="Times New Roman" w:cs="Arial"/>
          <w:color w:val="000000" w:themeColor="text1"/>
          <w:lang w:eastAsia="nl-NL"/>
        </w:rPr>
        <w:t xml:space="preserve">Bijvoorbeeld </w:t>
      </w:r>
      <w:r w:rsidR="00A34E69" w:rsidRPr="00EF6CAC">
        <w:rPr>
          <w:rFonts w:eastAsia="Times New Roman" w:cs="Arial"/>
          <w:color w:val="000000" w:themeColor="text1"/>
          <w:lang w:eastAsia="nl-NL"/>
        </w:rPr>
        <w:t>niet bevorderd</w:t>
      </w:r>
      <w:r w:rsidRPr="00EF6CAC">
        <w:rPr>
          <w:rFonts w:eastAsia="Times New Roman" w:cs="Arial"/>
          <w:color w:val="000000" w:themeColor="text1"/>
          <w:lang w:eastAsia="nl-NL"/>
        </w:rPr>
        <w:t xml:space="preserve"> in </w:t>
      </w:r>
      <w:r w:rsidR="00E85E31" w:rsidRPr="00EF6CAC">
        <w:rPr>
          <w:rFonts w:eastAsia="Times New Roman" w:cs="Arial"/>
          <w:color w:val="000000" w:themeColor="text1"/>
          <w:lang w:eastAsia="nl-NL"/>
        </w:rPr>
        <w:t>2</w:t>
      </w:r>
      <w:r w:rsidR="00CE731F" w:rsidRPr="00EF6CAC">
        <w:rPr>
          <w:rFonts w:eastAsia="Times New Roman" w:cs="Arial"/>
          <w:color w:val="000000" w:themeColor="text1"/>
          <w:lang w:eastAsia="nl-NL"/>
        </w:rPr>
        <w:t> </w:t>
      </w:r>
      <w:r w:rsidRPr="00EF6CAC">
        <w:rPr>
          <w:rFonts w:eastAsia="Times New Roman" w:cs="Arial"/>
          <w:color w:val="000000" w:themeColor="text1"/>
          <w:lang w:eastAsia="nl-NL"/>
        </w:rPr>
        <w:t xml:space="preserve">atheneum kan leiden tot overgang naar 3 havo. Uitgangspunt hierbij is dat een leerling voldoende basis moet hebben om dit hogere leerjaar van het lagere niveau te halen. </w:t>
      </w:r>
      <w:bookmarkStart w:id="14" w:name="_Hlk50832556"/>
      <w:bookmarkStart w:id="15" w:name="_Hlk50832514"/>
      <w:r w:rsidR="002C2D32" w:rsidRPr="00EF6CAC">
        <w:rPr>
          <w:rFonts w:eastAsia="Times New Roman" w:cs="Arial"/>
          <w:color w:val="000000" w:themeColor="text1"/>
          <w:lang w:eastAsia="nl-NL"/>
        </w:rPr>
        <w:t xml:space="preserve">Mochten er </w:t>
      </w:r>
      <w:r w:rsidR="002C2D32" w:rsidRPr="00EF6CAC">
        <w:rPr>
          <w:rFonts w:eastAsia="Times New Roman" w:cs="Arial"/>
          <w:i/>
          <w:iCs/>
          <w:color w:val="000000" w:themeColor="text1"/>
          <w:lang w:eastAsia="nl-NL"/>
        </w:rPr>
        <w:t>gedurende</w:t>
      </w:r>
      <w:r w:rsidR="002C2D32" w:rsidRPr="00EF6CAC">
        <w:rPr>
          <w:rFonts w:eastAsia="Times New Roman" w:cs="Arial"/>
          <w:color w:val="000000" w:themeColor="text1"/>
          <w:lang w:eastAsia="nl-NL"/>
        </w:rPr>
        <w:t xml:space="preserve"> het schooljaar gewichtige redenen zijn om naar een lager niveau af te strom</w:t>
      </w:r>
      <w:r w:rsidR="002C2D32" w:rsidRPr="00B75DB2">
        <w:rPr>
          <w:rFonts w:eastAsia="Times New Roman" w:cs="Arial"/>
          <w:color w:val="000000" w:themeColor="text1"/>
          <w:lang w:eastAsia="nl-NL"/>
        </w:rPr>
        <w:t xml:space="preserve">en, dan </w:t>
      </w:r>
      <w:r w:rsidR="00F356FB" w:rsidRPr="00B75DB2">
        <w:rPr>
          <w:rFonts w:eastAsia="Times New Roman" w:cs="Arial"/>
          <w:color w:val="000000" w:themeColor="text1"/>
          <w:lang w:eastAsia="nl-NL"/>
        </w:rPr>
        <w:t xml:space="preserve">is dit alleen mogelijk </w:t>
      </w:r>
      <w:r w:rsidR="002C2D32" w:rsidRPr="00B75DB2">
        <w:rPr>
          <w:rFonts w:eastAsia="Times New Roman" w:cs="Arial"/>
          <w:color w:val="000000" w:themeColor="text1"/>
          <w:lang w:eastAsia="nl-NL"/>
        </w:rPr>
        <w:t>als</w:t>
      </w:r>
      <w:r w:rsidR="002C2D32" w:rsidRPr="00EF6CAC">
        <w:rPr>
          <w:rFonts w:eastAsia="Times New Roman" w:cs="Arial"/>
          <w:color w:val="000000" w:themeColor="text1"/>
          <w:lang w:eastAsia="nl-NL"/>
        </w:rPr>
        <w:t xml:space="preserve"> er plaats is in de klas en er overleg heeft plaatsgevonden tussen ouders/verzorgers en de teamleider over de gewichtige redenen</w:t>
      </w:r>
      <w:r w:rsidR="00407CEE" w:rsidRPr="00EF6CAC">
        <w:rPr>
          <w:rFonts w:eastAsia="Times New Roman" w:cs="Arial"/>
          <w:color w:val="000000" w:themeColor="text1"/>
          <w:lang w:eastAsia="nl-NL"/>
        </w:rPr>
        <w:t xml:space="preserve">. </w:t>
      </w:r>
      <w:bookmarkEnd w:id="14"/>
      <w:bookmarkEnd w:id="15"/>
      <w:r w:rsidR="00407CEE" w:rsidRPr="00EF6CAC">
        <w:rPr>
          <w:rFonts w:eastAsia="Times New Roman" w:cs="Arial"/>
          <w:color w:val="000000" w:themeColor="text1"/>
          <w:lang w:eastAsia="nl-NL"/>
        </w:rPr>
        <w:t xml:space="preserve">De </w:t>
      </w:r>
      <w:r w:rsidR="00CA5BF1">
        <w:rPr>
          <w:rFonts w:eastAsia="Times New Roman" w:cs="Arial"/>
          <w:color w:val="000000" w:themeColor="text1"/>
          <w:lang w:eastAsia="nl-NL"/>
        </w:rPr>
        <w:t xml:space="preserve">volgende </w:t>
      </w:r>
      <w:r w:rsidR="00407CEE" w:rsidRPr="00EF6CAC">
        <w:rPr>
          <w:rFonts w:eastAsia="Times New Roman" w:cs="Arial"/>
          <w:color w:val="000000" w:themeColor="text1"/>
          <w:lang w:eastAsia="nl-NL"/>
        </w:rPr>
        <w:t xml:space="preserve">uitgangspunten worden gehanteerd: </w:t>
      </w:r>
    </w:p>
    <w:p w14:paraId="7B7DFCAA" w14:textId="77777777" w:rsidR="00710D60" w:rsidRPr="00EF6CAC" w:rsidRDefault="00710D60" w:rsidP="00710D60">
      <w:pPr>
        <w:pStyle w:val="Lijstalinea"/>
        <w:spacing w:after="0" w:line="240" w:lineRule="auto"/>
        <w:ind w:left="1440"/>
        <w:rPr>
          <w:rFonts w:eastAsia="Times New Roman" w:cs="Arial"/>
          <w:color w:val="000000" w:themeColor="text1"/>
          <w:lang w:eastAsia="nl-NL"/>
        </w:rPr>
      </w:pPr>
    </w:p>
    <w:p w14:paraId="63D71B28" w14:textId="5768E0BC" w:rsidR="00734E75" w:rsidRPr="00EF6CAC" w:rsidRDefault="00407CEE" w:rsidP="004E75CC">
      <w:pPr>
        <w:pStyle w:val="Lijstalinea"/>
        <w:numPr>
          <w:ilvl w:val="0"/>
          <w:numId w:val="18"/>
        </w:numPr>
        <w:spacing w:after="0" w:line="240" w:lineRule="auto"/>
        <w:rPr>
          <w:rFonts w:eastAsia="Times New Roman" w:cs="Arial"/>
          <w:color w:val="000000" w:themeColor="text1"/>
          <w:lang w:eastAsia="nl-NL"/>
        </w:rPr>
      </w:pPr>
      <w:r w:rsidRPr="00EF6CAC">
        <w:rPr>
          <w:rFonts w:eastAsia="Times New Roman" w:cs="Arial"/>
          <w:color w:val="000000" w:themeColor="text1"/>
          <w:lang w:eastAsia="nl-NL"/>
        </w:rPr>
        <w:t>een tussentijdse overstap</w:t>
      </w:r>
      <w:r w:rsidR="000279AF" w:rsidRPr="00EF6CAC">
        <w:rPr>
          <w:rFonts w:eastAsia="Times New Roman" w:cs="Arial"/>
          <w:color w:val="000000" w:themeColor="text1"/>
          <w:lang w:eastAsia="nl-NL"/>
        </w:rPr>
        <w:t xml:space="preserve"> gedurende het schooljaar is mogelijk als daarvoor gewichtige redenen zijn, als er plaats is en als er overleg heeft </w:t>
      </w:r>
      <w:r w:rsidR="00E8292C" w:rsidRPr="00EF6CAC">
        <w:rPr>
          <w:rFonts w:eastAsia="Times New Roman" w:cs="Arial"/>
          <w:color w:val="000000" w:themeColor="text1"/>
          <w:lang w:eastAsia="nl-NL"/>
        </w:rPr>
        <w:t>plaatsgevonden</w:t>
      </w:r>
      <w:r w:rsidR="000279AF" w:rsidRPr="00EF6CAC">
        <w:rPr>
          <w:rFonts w:eastAsia="Times New Roman" w:cs="Arial"/>
          <w:color w:val="000000" w:themeColor="text1"/>
          <w:lang w:eastAsia="nl-NL"/>
        </w:rPr>
        <w:t xml:space="preserve"> </w:t>
      </w:r>
      <w:r w:rsidR="00E8292C" w:rsidRPr="00EF6CAC">
        <w:rPr>
          <w:rFonts w:eastAsia="Times New Roman" w:cs="Arial"/>
          <w:color w:val="000000" w:themeColor="text1"/>
          <w:lang w:eastAsia="nl-NL"/>
        </w:rPr>
        <w:t>tussen ouders/verzorgers en de teamleider over de gewichtige redenen;</w:t>
      </w:r>
      <w:r w:rsidR="006948B0">
        <w:rPr>
          <w:rFonts w:eastAsia="Times New Roman" w:cs="Arial"/>
          <w:color w:val="000000" w:themeColor="text1"/>
          <w:lang w:eastAsia="nl-NL"/>
        </w:rPr>
        <w:br/>
      </w:r>
      <w:r w:rsidR="006948B0">
        <w:rPr>
          <w:rFonts w:eastAsia="Times New Roman" w:cs="Arial"/>
          <w:color w:val="000000" w:themeColor="text1"/>
          <w:lang w:eastAsia="nl-NL"/>
        </w:rPr>
        <w:br/>
      </w:r>
      <w:r w:rsidR="006948B0">
        <w:rPr>
          <w:rFonts w:eastAsia="Times New Roman" w:cs="Arial"/>
          <w:color w:val="000000" w:themeColor="text1"/>
          <w:lang w:eastAsia="nl-NL"/>
        </w:rPr>
        <w:br/>
      </w:r>
      <w:r w:rsidR="006948B0">
        <w:rPr>
          <w:rFonts w:eastAsia="Times New Roman" w:cs="Arial"/>
          <w:color w:val="000000" w:themeColor="text1"/>
          <w:lang w:eastAsia="nl-NL"/>
        </w:rPr>
        <w:br/>
      </w:r>
      <w:r w:rsidR="006948B0">
        <w:rPr>
          <w:rFonts w:eastAsia="Times New Roman" w:cs="Arial"/>
          <w:color w:val="000000" w:themeColor="text1"/>
          <w:lang w:eastAsia="nl-NL"/>
        </w:rPr>
        <w:br/>
      </w:r>
      <w:r w:rsidR="006948B0">
        <w:rPr>
          <w:rFonts w:eastAsia="Times New Roman" w:cs="Arial"/>
          <w:color w:val="000000" w:themeColor="text1"/>
          <w:lang w:eastAsia="nl-NL"/>
        </w:rPr>
        <w:lastRenderedPageBreak/>
        <w:br/>
      </w:r>
    </w:p>
    <w:p w14:paraId="2C977897" w14:textId="3AB114B8" w:rsidR="007B193E" w:rsidRPr="00E85E31" w:rsidRDefault="00407CEE" w:rsidP="004E75CC">
      <w:pPr>
        <w:pStyle w:val="Lijstalinea"/>
        <w:numPr>
          <w:ilvl w:val="0"/>
          <w:numId w:val="18"/>
        </w:numPr>
        <w:spacing w:after="0" w:line="240" w:lineRule="auto"/>
        <w:rPr>
          <w:rFonts w:eastAsia="Times New Roman" w:cs="Arial"/>
          <w:color w:val="000000" w:themeColor="text1"/>
          <w:lang w:eastAsia="nl-NL"/>
        </w:rPr>
      </w:pPr>
      <w:r w:rsidRPr="004252AC">
        <w:rPr>
          <w:rFonts w:eastAsia="Times New Roman" w:cs="Arial"/>
          <w:color w:val="000000" w:themeColor="text1"/>
          <w:lang w:eastAsia="nl-NL"/>
        </w:rPr>
        <w:t>a</w:t>
      </w:r>
      <w:r w:rsidR="007B193E" w:rsidRPr="004252AC">
        <w:rPr>
          <w:rFonts w:eastAsia="Times New Roman" w:cs="Arial"/>
          <w:color w:val="000000" w:themeColor="text1"/>
          <w:lang w:eastAsia="nl-NL"/>
        </w:rPr>
        <w:t xml:space="preserve">ls richtlijn </w:t>
      </w:r>
      <w:r w:rsidR="00710D60" w:rsidRPr="004252AC">
        <w:rPr>
          <w:rFonts w:eastAsia="Times New Roman" w:cs="Arial"/>
          <w:color w:val="000000" w:themeColor="text1"/>
          <w:lang w:eastAsia="nl-NL"/>
        </w:rPr>
        <w:t xml:space="preserve">voor het overstappen naar een lager niveau </w:t>
      </w:r>
      <w:r w:rsidR="007B193E" w:rsidRPr="004252AC">
        <w:rPr>
          <w:rFonts w:eastAsia="Times New Roman" w:cs="Arial"/>
          <w:color w:val="000000" w:themeColor="text1"/>
          <w:lang w:eastAsia="nl-NL"/>
        </w:rPr>
        <w:t xml:space="preserve">worden de volgende vuistregels </w:t>
      </w:r>
      <w:r w:rsidR="007B193E" w:rsidRPr="00E85E31">
        <w:rPr>
          <w:rFonts w:eastAsia="Times New Roman" w:cs="Arial"/>
          <w:color w:val="000000" w:themeColor="text1"/>
          <w:lang w:eastAsia="nl-NL"/>
        </w:rPr>
        <w:t>gehanteerd:</w:t>
      </w:r>
    </w:p>
    <w:p w14:paraId="49F9F758" w14:textId="77777777" w:rsidR="007B193E" w:rsidRPr="00E85E31" w:rsidRDefault="007B193E" w:rsidP="004E75CC">
      <w:pPr>
        <w:numPr>
          <w:ilvl w:val="0"/>
          <w:numId w:val="15"/>
        </w:numPr>
        <w:tabs>
          <w:tab w:val="left" w:pos="1134"/>
          <w:tab w:val="left" w:pos="1418"/>
          <w:tab w:val="left" w:pos="2835"/>
          <w:tab w:val="left" w:pos="3119"/>
        </w:tabs>
        <w:spacing w:after="0" w:line="240" w:lineRule="auto"/>
        <w:ind w:left="3119" w:hanging="1985"/>
        <w:rPr>
          <w:rFonts w:eastAsia="Times New Roman" w:cs="Arial"/>
          <w:color w:val="000000" w:themeColor="text1"/>
          <w:lang w:eastAsia="nl-NL"/>
        </w:rPr>
      </w:pPr>
      <w:r w:rsidRPr="00E85E31">
        <w:rPr>
          <w:rFonts w:eastAsia="Times New Roman" w:cs="Arial"/>
          <w:color w:val="000000" w:themeColor="text1"/>
          <w:lang w:eastAsia="nl-NL"/>
        </w:rPr>
        <w:t>Cijfers:</w:t>
      </w:r>
      <w:r w:rsidRPr="00E85E31">
        <w:rPr>
          <w:rFonts w:eastAsia="Times New Roman" w:cs="Arial"/>
          <w:color w:val="000000" w:themeColor="text1"/>
          <w:lang w:eastAsia="nl-NL"/>
        </w:rPr>
        <w:tab/>
        <w:t>-</w:t>
      </w:r>
      <w:r w:rsidRPr="00E85E31">
        <w:rPr>
          <w:rFonts w:eastAsia="Times New Roman" w:cs="Arial"/>
          <w:color w:val="000000" w:themeColor="text1"/>
          <w:lang w:eastAsia="nl-NL"/>
        </w:rPr>
        <w:tab/>
        <w:t>Op Nederlands, Engels en Wiskunde mag maximaal 1 x 4 op het eindrapport op het hogere niveau staan</w:t>
      </w:r>
    </w:p>
    <w:p w14:paraId="79AB2043" w14:textId="77777777" w:rsidR="00173283" w:rsidRDefault="007B193E" w:rsidP="004E75CC">
      <w:pPr>
        <w:numPr>
          <w:ilvl w:val="0"/>
          <w:numId w:val="15"/>
        </w:numPr>
        <w:tabs>
          <w:tab w:val="left" w:pos="1134"/>
          <w:tab w:val="left" w:pos="1418"/>
          <w:tab w:val="left" w:pos="2835"/>
          <w:tab w:val="left" w:pos="3119"/>
        </w:tabs>
        <w:spacing w:after="0" w:line="240" w:lineRule="auto"/>
        <w:ind w:left="3119" w:hanging="1985"/>
        <w:rPr>
          <w:rFonts w:eastAsia="Times New Roman" w:cs="Arial"/>
          <w:color w:val="000000" w:themeColor="text1"/>
          <w:lang w:eastAsia="nl-NL"/>
        </w:rPr>
      </w:pPr>
      <w:r w:rsidRPr="00E85E31">
        <w:rPr>
          <w:rFonts w:eastAsia="Times New Roman" w:cs="Arial"/>
          <w:color w:val="000000" w:themeColor="text1"/>
          <w:lang w:eastAsia="nl-NL"/>
        </w:rPr>
        <w:t>Gemiddelde</w:t>
      </w:r>
      <w:r w:rsidRPr="00E85E31">
        <w:rPr>
          <w:rFonts w:eastAsia="Times New Roman" w:cs="Arial"/>
          <w:color w:val="000000" w:themeColor="text1"/>
          <w:lang w:eastAsia="nl-NL"/>
        </w:rPr>
        <w:tab/>
        <w:t>-</w:t>
      </w:r>
      <w:r w:rsidRPr="00E85E31">
        <w:rPr>
          <w:rFonts w:eastAsia="Times New Roman" w:cs="Arial"/>
          <w:color w:val="000000" w:themeColor="text1"/>
          <w:lang w:eastAsia="nl-NL"/>
        </w:rPr>
        <w:tab/>
        <w:t>het gemiddelde cijfer van het eindrapport moet minimaal een 5</w:t>
      </w:r>
      <w:r w:rsidR="00E85E31" w:rsidRPr="00E85E31">
        <w:rPr>
          <w:rFonts w:eastAsia="Times New Roman" w:cs="Arial"/>
          <w:color w:val="000000" w:themeColor="text1"/>
          <w:lang w:eastAsia="nl-NL"/>
        </w:rPr>
        <w:t> </w:t>
      </w:r>
      <w:r w:rsidRPr="00E85E31">
        <w:rPr>
          <w:rFonts w:eastAsia="Times New Roman" w:cs="Arial"/>
          <w:color w:val="000000" w:themeColor="text1"/>
          <w:lang w:eastAsia="nl-NL"/>
        </w:rPr>
        <w:t xml:space="preserve"> zijn op het hogere niveau </w:t>
      </w:r>
    </w:p>
    <w:p w14:paraId="6158C643" w14:textId="77777777" w:rsidR="00173283" w:rsidRDefault="007B193E" w:rsidP="004E75CC">
      <w:pPr>
        <w:numPr>
          <w:ilvl w:val="0"/>
          <w:numId w:val="15"/>
        </w:numPr>
        <w:tabs>
          <w:tab w:val="left" w:pos="1134"/>
          <w:tab w:val="left" w:pos="1418"/>
          <w:tab w:val="left" w:pos="2835"/>
          <w:tab w:val="left" w:pos="3119"/>
        </w:tabs>
        <w:spacing w:after="0" w:line="240" w:lineRule="auto"/>
        <w:ind w:left="3119" w:hanging="1985"/>
        <w:rPr>
          <w:rFonts w:eastAsia="Times New Roman" w:cs="Arial"/>
          <w:color w:val="000000" w:themeColor="text1"/>
          <w:lang w:eastAsia="nl-NL"/>
        </w:rPr>
      </w:pPr>
      <w:r w:rsidRPr="00173283">
        <w:rPr>
          <w:rFonts w:eastAsia="Times New Roman" w:cs="Arial"/>
          <w:color w:val="000000" w:themeColor="text1"/>
          <w:lang w:eastAsia="nl-NL"/>
        </w:rPr>
        <w:t xml:space="preserve">Inzet  </w:t>
      </w:r>
      <w:r w:rsidRPr="00173283">
        <w:rPr>
          <w:rFonts w:eastAsia="Times New Roman" w:cs="Arial"/>
          <w:color w:val="000000" w:themeColor="text1"/>
          <w:lang w:eastAsia="nl-NL"/>
        </w:rPr>
        <w:tab/>
        <w:t>-</w:t>
      </w:r>
      <w:r w:rsidRPr="00173283">
        <w:rPr>
          <w:rFonts w:eastAsia="Times New Roman" w:cs="Arial"/>
          <w:color w:val="000000" w:themeColor="text1"/>
          <w:lang w:eastAsia="nl-NL"/>
        </w:rPr>
        <w:tab/>
        <w:t xml:space="preserve">er moet voor alle vakken voldoende inzet getoond zijn; </w:t>
      </w:r>
    </w:p>
    <w:p w14:paraId="565A701D" w14:textId="77777777" w:rsidR="00173283" w:rsidRDefault="007B193E" w:rsidP="004E75CC">
      <w:pPr>
        <w:numPr>
          <w:ilvl w:val="0"/>
          <w:numId w:val="15"/>
        </w:numPr>
        <w:tabs>
          <w:tab w:val="left" w:pos="1134"/>
          <w:tab w:val="left" w:pos="1418"/>
          <w:tab w:val="left" w:pos="2835"/>
          <w:tab w:val="left" w:pos="3119"/>
        </w:tabs>
        <w:spacing w:after="0" w:line="240" w:lineRule="auto"/>
        <w:ind w:left="3119" w:hanging="1985"/>
        <w:rPr>
          <w:rFonts w:eastAsia="Times New Roman" w:cs="Arial"/>
          <w:color w:val="000000" w:themeColor="text1"/>
          <w:lang w:eastAsia="nl-NL"/>
        </w:rPr>
      </w:pPr>
      <w:r w:rsidRPr="00173283">
        <w:rPr>
          <w:rFonts w:eastAsia="Times New Roman" w:cs="Arial"/>
          <w:color w:val="000000" w:themeColor="text1"/>
          <w:lang w:eastAsia="nl-NL"/>
        </w:rPr>
        <w:t>Diatoetsen</w:t>
      </w:r>
      <w:r w:rsidRPr="00173283">
        <w:rPr>
          <w:rFonts w:eastAsia="Times New Roman" w:cs="Arial"/>
          <w:color w:val="000000" w:themeColor="text1"/>
          <w:lang w:eastAsia="nl-NL"/>
        </w:rPr>
        <w:tab/>
        <w:t>-</w:t>
      </w:r>
      <w:r w:rsidRPr="00173283">
        <w:rPr>
          <w:rFonts w:eastAsia="Times New Roman" w:cs="Arial"/>
          <w:color w:val="000000" w:themeColor="text1"/>
          <w:lang w:eastAsia="nl-NL"/>
        </w:rPr>
        <w:tab/>
        <w:t>Uitslag van de diatoetsen.</w:t>
      </w:r>
    </w:p>
    <w:p w14:paraId="1BD8E897" w14:textId="0531DF0C" w:rsidR="00531B14" w:rsidRDefault="00FF5025" w:rsidP="004E75CC">
      <w:pPr>
        <w:numPr>
          <w:ilvl w:val="0"/>
          <w:numId w:val="15"/>
        </w:numPr>
        <w:tabs>
          <w:tab w:val="left" w:pos="1134"/>
          <w:tab w:val="left" w:pos="1418"/>
          <w:tab w:val="left" w:pos="2835"/>
          <w:tab w:val="left" w:pos="3119"/>
        </w:tabs>
        <w:spacing w:after="0" w:line="240" w:lineRule="auto"/>
        <w:ind w:left="3119" w:hanging="1985"/>
        <w:rPr>
          <w:rFonts w:eastAsia="Times New Roman" w:cs="Arial"/>
          <w:color w:val="000000" w:themeColor="text1"/>
          <w:lang w:eastAsia="nl-NL"/>
        </w:rPr>
      </w:pPr>
      <w:r>
        <w:rPr>
          <w:rFonts w:eastAsia="Times New Roman" w:cs="Arial"/>
          <w:color w:val="000000" w:themeColor="text1"/>
          <w:lang w:eastAsia="nl-NL"/>
        </w:rPr>
        <w:t>Overig</w:t>
      </w:r>
      <w:r>
        <w:rPr>
          <w:rFonts w:eastAsia="Times New Roman" w:cs="Arial"/>
          <w:color w:val="000000" w:themeColor="text1"/>
          <w:lang w:eastAsia="nl-NL"/>
        </w:rPr>
        <w:tab/>
        <w:t>-</w:t>
      </w:r>
      <w:r>
        <w:rPr>
          <w:rFonts w:eastAsia="Times New Roman" w:cs="Arial"/>
          <w:color w:val="000000" w:themeColor="text1"/>
          <w:lang w:eastAsia="nl-NL"/>
        </w:rPr>
        <w:tab/>
      </w:r>
      <w:r w:rsidR="007B193E" w:rsidRPr="00173283">
        <w:rPr>
          <w:rFonts w:eastAsia="Times New Roman" w:cs="Arial"/>
          <w:color w:val="000000" w:themeColor="text1"/>
          <w:lang w:eastAsia="nl-NL"/>
        </w:rPr>
        <w:t>Verdere relevante informatie</w:t>
      </w:r>
    </w:p>
    <w:p w14:paraId="494DBB8E" w14:textId="77777777" w:rsidR="00AC1B1F" w:rsidRDefault="00AC1B1F" w:rsidP="00531B14">
      <w:pPr>
        <w:tabs>
          <w:tab w:val="left" w:pos="1134"/>
          <w:tab w:val="left" w:pos="1418"/>
          <w:tab w:val="left" w:pos="2835"/>
          <w:tab w:val="left" w:pos="3119"/>
        </w:tabs>
        <w:spacing w:after="0" w:line="240" w:lineRule="auto"/>
        <w:rPr>
          <w:rFonts w:eastAsia="Times New Roman" w:cs="Arial"/>
          <w:color w:val="000000" w:themeColor="text1"/>
          <w:lang w:eastAsia="nl-NL"/>
        </w:rPr>
      </w:pPr>
    </w:p>
    <w:p w14:paraId="4BAEBF3A" w14:textId="77777777" w:rsidR="00735EAA" w:rsidRDefault="00735EAA" w:rsidP="00531B14">
      <w:pPr>
        <w:tabs>
          <w:tab w:val="left" w:pos="1134"/>
          <w:tab w:val="left" w:pos="1418"/>
          <w:tab w:val="left" w:pos="2835"/>
          <w:tab w:val="left" w:pos="3119"/>
        </w:tabs>
        <w:spacing w:after="0" w:line="240" w:lineRule="auto"/>
        <w:rPr>
          <w:rFonts w:eastAsia="Times New Roman" w:cs="Arial"/>
          <w:color w:val="000000" w:themeColor="text1"/>
          <w:lang w:eastAsia="nl-NL"/>
        </w:rPr>
      </w:pPr>
    </w:p>
    <w:p w14:paraId="259507CE" w14:textId="153E99AC" w:rsidR="00AC1B1F" w:rsidRPr="007B193E" w:rsidRDefault="00AC1B1F" w:rsidP="00AC1B1F">
      <w:pPr>
        <w:pStyle w:val="Kop2"/>
      </w:pPr>
      <w:bookmarkStart w:id="16" w:name="_Toc146128247"/>
      <w:r>
        <w:t>2</w:t>
      </w:r>
      <w:r w:rsidRPr="007B193E">
        <w:t>.</w:t>
      </w:r>
      <w:r>
        <w:t xml:space="preserve">4 </w:t>
      </w:r>
      <w:r w:rsidRPr="007B193E">
        <w:tab/>
        <w:t xml:space="preserve">Richtlijn afstroom naar lager </w:t>
      </w:r>
      <w:r w:rsidR="541A4A70">
        <w:t xml:space="preserve">niveau </w:t>
      </w:r>
      <w:r w:rsidR="00735EAA">
        <w:t>op een andere school</w:t>
      </w:r>
      <w:bookmarkEnd w:id="16"/>
    </w:p>
    <w:p w14:paraId="7EF2C695" w14:textId="3F85F36D" w:rsidR="00AC1B1F" w:rsidRPr="004252AC" w:rsidRDefault="0007602D" w:rsidP="00531B14">
      <w:pPr>
        <w:tabs>
          <w:tab w:val="left" w:pos="1134"/>
          <w:tab w:val="left" w:pos="1418"/>
          <w:tab w:val="left" w:pos="2835"/>
          <w:tab w:val="left" w:pos="3119"/>
        </w:tabs>
        <w:spacing w:after="0" w:line="240" w:lineRule="auto"/>
        <w:rPr>
          <w:rFonts w:eastAsia="Times New Roman" w:cs="Arial"/>
          <w:color w:val="000000" w:themeColor="text1"/>
          <w:lang w:eastAsia="nl-NL"/>
        </w:rPr>
      </w:pPr>
      <w:r w:rsidRPr="00B75DB2">
        <w:rPr>
          <w:rFonts w:eastAsia="Times New Roman" w:cs="Arial"/>
          <w:color w:val="000000" w:themeColor="text1"/>
          <w:lang w:eastAsia="nl-NL"/>
        </w:rPr>
        <w:t>Bij het vmbo-tl betekent afstroom een verplaatsing naar een andere school</w:t>
      </w:r>
      <w:r w:rsidR="00437CBF" w:rsidRPr="00B75DB2">
        <w:rPr>
          <w:rFonts w:eastAsia="Times New Roman" w:cs="Arial"/>
          <w:color w:val="000000" w:themeColor="text1"/>
          <w:lang w:eastAsia="nl-NL"/>
        </w:rPr>
        <w:t xml:space="preserve">, </w:t>
      </w:r>
      <w:r w:rsidR="00CB64D3" w:rsidRPr="00B75DB2">
        <w:rPr>
          <w:rFonts w:eastAsia="Times New Roman" w:cs="Arial"/>
          <w:color w:val="000000" w:themeColor="text1"/>
          <w:lang w:eastAsia="nl-NL"/>
        </w:rPr>
        <w:t>waar de vmbo</w:t>
      </w:r>
      <w:r w:rsidR="00D53632" w:rsidRPr="00B75DB2">
        <w:rPr>
          <w:rFonts w:eastAsia="Times New Roman" w:cs="Arial"/>
          <w:color w:val="000000" w:themeColor="text1"/>
          <w:lang w:eastAsia="nl-NL"/>
        </w:rPr>
        <w:t>-</w:t>
      </w:r>
      <w:r w:rsidR="00CB64D3" w:rsidRPr="00B75DB2">
        <w:rPr>
          <w:rFonts w:eastAsia="Times New Roman" w:cs="Arial"/>
          <w:color w:val="000000" w:themeColor="text1"/>
          <w:lang w:eastAsia="nl-NL"/>
        </w:rPr>
        <w:t xml:space="preserve"> kaderberoepsgerichte leerweg (kb) wordt aangeboden</w:t>
      </w:r>
      <w:r w:rsidRPr="00B75DB2">
        <w:rPr>
          <w:rFonts w:eastAsia="Times New Roman" w:cs="Arial"/>
          <w:color w:val="000000" w:themeColor="text1"/>
          <w:lang w:eastAsia="nl-NL"/>
        </w:rPr>
        <w:t xml:space="preserve">. </w:t>
      </w:r>
      <w:r w:rsidR="00503B9E" w:rsidRPr="00B75DB2">
        <w:rPr>
          <w:rFonts w:eastAsia="Times New Roman" w:cs="Arial"/>
          <w:color w:val="000000" w:themeColor="text1"/>
          <w:lang w:eastAsia="nl-NL"/>
        </w:rPr>
        <w:t xml:space="preserve">Dit geldt </w:t>
      </w:r>
      <w:r w:rsidR="00B611F8" w:rsidRPr="00B75DB2">
        <w:rPr>
          <w:rFonts w:eastAsia="Times New Roman" w:cs="Arial"/>
          <w:color w:val="000000" w:themeColor="text1"/>
          <w:lang w:eastAsia="nl-NL"/>
        </w:rPr>
        <w:t xml:space="preserve">bijvoorbeeld </w:t>
      </w:r>
      <w:r w:rsidR="00BB6C18" w:rsidRPr="00B75DB2">
        <w:rPr>
          <w:rFonts w:eastAsia="Times New Roman" w:cs="Arial"/>
          <w:color w:val="000000" w:themeColor="text1"/>
          <w:lang w:eastAsia="nl-NL"/>
        </w:rPr>
        <w:t xml:space="preserve">in </w:t>
      </w:r>
      <w:r w:rsidR="00DA3F9E" w:rsidRPr="00B75DB2">
        <w:rPr>
          <w:rFonts w:eastAsia="Times New Roman" w:cs="Arial"/>
          <w:color w:val="000000" w:themeColor="text1"/>
          <w:lang w:eastAsia="nl-NL"/>
        </w:rPr>
        <w:t>klas 1TH</w:t>
      </w:r>
      <w:r w:rsidR="00D53632" w:rsidRPr="00B75DB2">
        <w:rPr>
          <w:rFonts w:eastAsia="Times New Roman" w:cs="Arial"/>
          <w:color w:val="000000" w:themeColor="text1"/>
          <w:lang w:eastAsia="nl-NL"/>
        </w:rPr>
        <w:t xml:space="preserve">, </w:t>
      </w:r>
      <w:r w:rsidR="00DA3F9E" w:rsidRPr="00B75DB2">
        <w:rPr>
          <w:rFonts w:eastAsia="Times New Roman" w:cs="Arial"/>
          <w:color w:val="000000" w:themeColor="text1"/>
          <w:lang w:eastAsia="nl-NL"/>
        </w:rPr>
        <w:t xml:space="preserve">2T, maar </w:t>
      </w:r>
      <w:r w:rsidR="00503B9E" w:rsidRPr="00B75DB2">
        <w:rPr>
          <w:rFonts w:eastAsia="Times New Roman" w:cs="Arial"/>
          <w:color w:val="000000" w:themeColor="text1"/>
          <w:lang w:eastAsia="nl-NL"/>
        </w:rPr>
        <w:t>ook voor 3 vmbo-tl.</w:t>
      </w:r>
      <w:r w:rsidR="00E96746" w:rsidRPr="00B75DB2">
        <w:rPr>
          <w:rFonts w:eastAsia="Times New Roman" w:cs="Arial"/>
          <w:color w:val="000000" w:themeColor="text1"/>
          <w:lang w:eastAsia="nl-NL"/>
        </w:rPr>
        <w:t xml:space="preserve"> Naast de richtlijnen genoemd in paragraaf 2.3 gelden de volgende aanvullende voorwaarden:</w:t>
      </w:r>
      <w:r w:rsidR="00E96746" w:rsidRPr="2AB5AA94">
        <w:rPr>
          <w:rFonts w:eastAsia="Times New Roman" w:cs="Arial"/>
          <w:color w:val="000000" w:themeColor="text1"/>
          <w:lang w:eastAsia="nl-NL"/>
        </w:rPr>
        <w:t xml:space="preserve"> </w:t>
      </w:r>
    </w:p>
    <w:p w14:paraId="58F32009" w14:textId="77777777" w:rsidR="00AC1B1F" w:rsidRDefault="00AC1B1F" w:rsidP="00531B14">
      <w:pPr>
        <w:tabs>
          <w:tab w:val="left" w:pos="1134"/>
          <w:tab w:val="left" w:pos="1418"/>
          <w:tab w:val="left" w:pos="2835"/>
          <w:tab w:val="left" w:pos="3119"/>
        </w:tabs>
        <w:spacing w:after="0" w:line="240" w:lineRule="auto"/>
        <w:rPr>
          <w:rFonts w:eastAsia="Times New Roman" w:cs="Arial"/>
          <w:color w:val="000000" w:themeColor="text1"/>
          <w:lang w:eastAsia="nl-NL"/>
        </w:rPr>
      </w:pPr>
    </w:p>
    <w:p w14:paraId="5314A739" w14:textId="2C3C4679" w:rsidR="00AC1B1F" w:rsidRPr="000A745E" w:rsidRDefault="00AC1B1F" w:rsidP="00051AED">
      <w:pPr>
        <w:pStyle w:val="Lijstalinea"/>
        <w:numPr>
          <w:ilvl w:val="0"/>
          <w:numId w:val="21"/>
        </w:numPr>
        <w:spacing w:after="0" w:line="240" w:lineRule="auto"/>
        <w:rPr>
          <w:rFonts w:eastAsia="Times New Roman" w:cs="Arial"/>
          <w:color w:val="000000" w:themeColor="text1"/>
          <w:lang w:eastAsia="nl-NL"/>
        </w:rPr>
      </w:pPr>
      <w:r w:rsidRPr="000A745E">
        <w:rPr>
          <w:rFonts w:eastAsia="Times New Roman" w:cs="Arial"/>
          <w:color w:val="000000" w:themeColor="text1"/>
          <w:lang w:eastAsia="nl-NL"/>
        </w:rPr>
        <w:t xml:space="preserve">Als een leerling </w:t>
      </w:r>
      <w:r w:rsidR="00B039DC">
        <w:rPr>
          <w:rFonts w:eastAsia="Times New Roman" w:cs="Arial"/>
          <w:color w:val="000000" w:themeColor="text1"/>
          <w:lang w:eastAsia="nl-NL"/>
        </w:rPr>
        <w:t xml:space="preserve">bij de leerlingbespreking </w:t>
      </w:r>
      <w:r w:rsidR="006907AA">
        <w:rPr>
          <w:rFonts w:eastAsia="Times New Roman" w:cs="Arial"/>
          <w:color w:val="000000" w:themeColor="text1"/>
          <w:lang w:eastAsia="nl-NL"/>
        </w:rPr>
        <w:t xml:space="preserve">na </w:t>
      </w:r>
      <w:r w:rsidR="008411EB">
        <w:rPr>
          <w:rFonts w:eastAsia="Times New Roman" w:cs="Arial"/>
          <w:color w:val="000000" w:themeColor="text1"/>
          <w:lang w:eastAsia="nl-NL"/>
        </w:rPr>
        <w:t xml:space="preserve">afloop van periode 1 en/of periode 2 </w:t>
      </w:r>
      <w:r w:rsidRPr="000A745E">
        <w:rPr>
          <w:rFonts w:eastAsia="Times New Roman" w:cs="Arial"/>
          <w:color w:val="000000" w:themeColor="text1"/>
          <w:lang w:eastAsia="nl-NL"/>
        </w:rPr>
        <w:t>niet aan de bevorderingsnorm voldoet en de leerling in een onderwijsafdeling zit, waarbij dreigt dat de schoolloopbaan op een andere opleiding moet worden voortgezet (bijvoorbeeld in het vmbo-tl richting een kaderberoepsgerichte leerweg</w:t>
      </w:r>
      <w:r w:rsidR="00B039DC">
        <w:rPr>
          <w:rFonts w:eastAsia="Times New Roman" w:cs="Arial"/>
          <w:color w:val="000000" w:themeColor="text1"/>
          <w:lang w:eastAsia="nl-NL"/>
        </w:rPr>
        <w:t>)</w:t>
      </w:r>
      <w:r w:rsidRPr="000A745E">
        <w:rPr>
          <w:rFonts w:eastAsia="Times New Roman" w:cs="Arial"/>
          <w:color w:val="000000" w:themeColor="text1"/>
          <w:lang w:eastAsia="nl-NL"/>
        </w:rPr>
        <w:t xml:space="preserve"> dan wordt de volgende aanpak gevolgd:</w:t>
      </w:r>
    </w:p>
    <w:p w14:paraId="5A60122B" w14:textId="2988F8A3" w:rsidR="00AC1B1F" w:rsidRDefault="00AC1B1F" w:rsidP="00051AED">
      <w:pPr>
        <w:pStyle w:val="Lijstalinea"/>
        <w:numPr>
          <w:ilvl w:val="1"/>
          <w:numId w:val="21"/>
        </w:numPr>
        <w:spacing w:after="0" w:line="240" w:lineRule="auto"/>
        <w:rPr>
          <w:rFonts w:eastAsia="Times New Roman" w:cs="Arial"/>
          <w:color w:val="000000" w:themeColor="text1"/>
          <w:lang w:eastAsia="nl-NL"/>
        </w:rPr>
      </w:pPr>
      <w:r w:rsidRPr="2AB5AA94">
        <w:rPr>
          <w:rFonts w:eastAsia="Times New Roman" w:cs="Arial"/>
          <w:color w:val="000000" w:themeColor="text1"/>
          <w:lang w:eastAsia="nl-NL"/>
        </w:rPr>
        <w:t xml:space="preserve">De leerling krijgt een brief mee die de situatie duidelijk maakt dat, als de stand van zaken zo blijft, er sprake zal zijn van afstroom naar een andere school. </w:t>
      </w:r>
    </w:p>
    <w:p w14:paraId="32A5DB02" w14:textId="0B8B22BE" w:rsidR="00AC1B1F" w:rsidRDefault="00AC1B1F" w:rsidP="00051AED">
      <w:pPr>
        <w:pStyle w:val="Lijstalinea"/>
        <w:numPr>
          <w:ilvl w:val="1"/>
          <w:numId w:val="21"/>
        </w:numPr>
        <w:spacing w:after="0" w:line="240" w:lineRule="auto"/>
        <w:rPr>
          <w:rFonts w:eastAsia="Times New Roman" w:cs="Arial"/>
          <w:color w:val="000000" w:themeColor="text1"/>
          <w:lang w:eastAsia="nl-NL"/>
        </w:rPr>
      </w:pPr>
      <w:r>
        <w:rPr>
          <w:rFonts w:eastAsia="Times New Roman" w:cs="Arial"/>
          <w:color w:val="000000" w:themeColor="text1"/>
          <w:lang w:eastAsia="nl-NL"/>
        </w:rPr>
        <w:t xml:space="preserve">Als de leerling deze brief twee achtereenvolgende keren heeft gekregen dan hebben de leerling en zijn ouders/verzorgers een inspanningsverplichting om zich te </w:t>
      </w:r>
      <w:r w:rsidRPr="00B75DB2">
        <w:rPr>
          <w:rFonts w:eastAsia="Times New Roman" w:cs="Arial"/>
          <w:color w:val="000000" w:themeColor="text1"/>
          <w:lang w:eastAsia="nl-NL"/>
        </w:rPr>
        <w:t xml:space="preserve">oriënteren op een andere school en zich daar ook in te schrijven. </w:t>
      </w:r>
      <w:r w:rsidR="00DD1A90" w:rsidRPr="00B75DB2">
        <w:rPr>
          <w:rFonts w:eastAsia="Times New Roman" w:cs="Arial"/>
          <w:color w:val="000000" w:themeColor="text1"/>
          <w:lang w:eastAsia="nl-NL"/>
        </w:rPr>
        <w:t xml:space="preserve">Deze inspanningsverplichting geldt ook </w:t>
      </w:r>
      <w:r w:rsidR="00F819E4" w:rsidRPr="00B75DB2">
        <w:rPr>
          <w:rFonts w:eastAsia="Times New Roman" w:cs="Arial"/>
          <w:color w:val="000000" w:themeColor="text1"/>
          <w:lang w:eastAsia="nl-NL"/>
        </w:rPr>
        <w:t xml:space="preserve">als </w:t>
      </w:r>
      <w:r w:rsidR="00BF0B41" w:rsidRPr="00B75DB2">
        <w:rPr>
          <w:rFonts w:eastAsia="Times New Roman" w:cs="Arial"/>
          <w:color w:val="000000" w:themeColor="text1"/>
          <w:lang w:eastAsia="nl-NL"/>
        </w:rPr>
        <w:t xml:space="preserve">eerder </w:t>
      </w:r>
      <w:r w:rsidR="00F819E4" w:rsidRPr="00B75DB2">
        <w:rPr>
          <w:rFonts w:eastAsia="Times New Roman" w:cs="Arial"/>
          <w:color w:val="000000" w:themeColor="text1"/>
          <w:lang w:eastAsia="nl-NL"/>
        </w:rPr>
        <w:t xml:space="preserve">geen brieven zijn verstuurd, maar </w:t>
      </w:r>
      <w:r w:rsidR="00DD1A90" w:rsidRPr="00B75DB2">
        <w:rPr>
          <w:rFonts w:eastAsia="Times New Roman" w:cs="Arial"/>
          <w:color w:val="000000" w:themeColor="text1"/>
          <w:lang w:eastAsia="nl-NL"/>
        </w:rPr>
        <w:t>in periode 3</w:t>
      </w:r>
      <w:r w:rsidR="00BF0B41" w:rsidRPr="00B75DB2">
        <w:rPr>
          <w:rFonts w:eastAsia="Times New Roman" w:cs="Arial"/>
          <w:color w:val="000000" w:themeColor="text1"/>
          <w:lang w:eastAsia="nl-NL"/>
        </w:rPr>
        <w:t xml:space="preserve"> onverhoopt</w:t>
      </w:r>
      <w:r w:rsidR="00DD1A90" w:rsidRPr="00B75DB2">
        <w:rPr>
          <w:rFonts w:eastAsia="Times New Roman" w:cs="Arial"/>
          <w:color w:val="000000" w:themeColor="text1"/>
          <w:lang w:eastAsia="nl-NL"/>
        </w:rPr>
        <w:t xml:space="preserve"> </w:t>
      </w:r>
      <w:r w:rsidR="006B2AF1" w:rsidRPr="00B75DB2">
        <w:rPr>
          <w:rFonts w:eastAsia="Times New Roman" w:cs="Arial"/>
          <w:color w:val="000000" w:themeColor="text1"/>
          <w:lang w:eastAsia="nl-NL"/>
        </w:rPr>
        <w:t xml:space="preserve">blijkt </w:t>
      </w:r>
      <w:r w:rsidR="000A00C3" w:rsidRPr="00B75DB2">
        <w:rPr>
          <w:rFonts w:eastAsia="Times New Roman" w:cs="Arial"/>
          <w:color w:val="000000" w:themeColor="text1"/>
          <w:lang w:eastAsia="nl-NL"/>
        </w:rPr>
        <w:t xml:space="preserve">dat een leerling </w:t>
      </w:r>
      <w:r w:rsidR="001F141D" w:rsidRPr="00B75DB2">
        <w:rPr>
          <w:rFonts w:eastAsia="Times New Roman" w:cs="Arial"/>
          <w:color w:val="000000" w:themeColor="text1"/>
          <w:lang w:eastAsia="nl-NL"/>
        </w:rPr>
        <w:t>moet overstappen naar een andere school.</w:t>
      </w:r>
      <w:r w:rsidR="001F141D">
        <w:rPr>
          <w:rFonts w:eastAsia="Times New Roman" w:cs="Arial"/>
          <w:color w:val="000000" w:themeColor="text1"/>
          <w:lang w:eastAsia="nl-NL"/>
        </w:rPr>
        <w:t xml:space="preserve"> </w:t>
      </w:r>
    </w:p>
    <w:p w14:paraId="1FCF97F9" w14:textId="22FB88B9" w:rsidR="00AC1B1F" w:rsidRDefault="00AC1B1F" w:rsidP="00051AED">
      <w:pPr>
        <w:pStyle w:val="Lijstalinea"/>
        <w:numPr>
          <w:ilvl w:val="1"/>
          <w:numId w:val="21"/>
        </w:numPr>
        <w:spacing w:after="0" w:line="240" w:lineRule="auto"/>
        <w:rPr>
          <w:rFonts w:eastAsia="Times New Roman" w:cs="Arial"/>
          <w:color w:val="000000" w:themeColor="text1"/>
          <w:lang w:eastAsia="nl-NL"/>
        </w:rPr>
      </w:pPr>
      <w:r>
        <w:rPr>
          <w:rFonts w:eastAsia="Times New Roman" w:cs="Arial"/>
          <w:color w:val="000000" w:themeColor="text1"/>
          <w:lang w:eastAsia="nl-NL"/>
        </w:rPr>
        <w:t xml:space="preserve">Mocht blijken dat de leerling toch kan worden bevorderd op zijn eigenlijke niveau, dan kan de inschrijving op de andere school vervallen. </w:t>
      </w:r>
    </w:p>
    <w:p w14:paraId="15D15D0D" w14:textId="1CF82225" w:rsidR="00531B14" w:rsidRDefault="00531B14" w:rsidP="00531B14">
      <w:pPr>
        <w:tabs>
          <w:tab w:val="left" w:pos="1134"/>
          <w:tab w:val="left" w:pos="1418"/>
          <w:tab w:val="left" w:pos="2835"/>
          <w:tab w:val="left" w:pos="3119"/>
        </w:tabs>
        <w:spacing w:after="0" w:line="240" w:lineRule="auto"/>
        <w:rPr>
          <w:rFonts w:eastAsia="Times New Roman" w:cs="Arial"/>
          <w:color w:val="000000" w:themeColor="text1"/>
          <w:lang w:eastAsia="nl-NL"/>
        </w:rPr>
      </w:pPr>
    </w:p>
    <w:p w14:paraId="2C27191E" w14:textId="153FCF1D" w:rsidR="00E85E31" w:rsidRDefault="00173283" w:rsidP="00A13117">
      <w:pPr>
        <w:pStyle w:val="Kop2"/>
      </w:pPr>
      <w:bookmarkStart w:id="17" w:name="_Toc146128248"/>
      <w:r>
        <w:t>2.</w:t>
      </w:r>
      <w:r w:rsidR="00735EAA">
        <w:t>5</w:t>
      </w:r>
      <w:r w:rsidR="38C50C83">
        <w:t xml:space="preserve"> </w:t>
      </w:r>
      <w:r w:rsidR="007B193E" w:rsidRPr="007B193E">
        <w:tab/>
      </w:r>
      <w:r w:rsidR="00E85E31">
        <w:t>Op- en afstroom bovenbouw</w:t>
      </w:r>
      <w:bookmarkEnd w:id="17"/>
    </w:p>
    <w:p w14:paraId="41EBDBD2" w14:textId="4FA6F840" w:rsidR="005E3709" w:rsidRPr="005E3709" w:rsidRDefault="005E3709" w:rsidP="004E75CC">
      <w:pPr>
        <w:pStyle w:val="Lijstalinea"/>
        <w:numPr>
          <w:ilvl w:val="0"/>
          <w:numId w:val="16"/>
        </w:numPr>
        <w:ind w:left="714" w:hanging="357"/>
        <w:contextualSpacing w:val="0"/>
      </w:pPr>
      <w:r w:rsidRPr="00B75DB2">
        <w:rPr>
          <w:i/>
          <w:iCs/>
        </w:rPr>
        <w:t>Voorexamenklassen</w:t>
      </w:r>
      <w:r w:rsidRPr="00B75DB2">
        <w:t xml:space="preserve"> - Op- of afstroom in voorexamenklassen</w:t>
      </w:r>
      <w:r w:rsidR="00D13656" w:rsidRPr="00B75DB2">
        <w:t xml:space="preserve"> </w:t>
      </w:r>
      <w:r w:rsidR="00D13656" w:rsidRPr="00B75DB2">
        <w:rPr>
          <w:color w:val="000000" w:themeColor="text1"/>
        </w:rPr>
        <w:t>van havo en atheneum</w:t>
      </w:r>
      <w:r w:rsidR="00C848D6" w:rsidRPr="00B75DB2">
        <w:rPr>
          <w:color w:val="000000" w:themeColor="text1"/>
        </w:rPr>
        <w:t xml:space="preserve"> </w:t>
      </w:r>
      <w:r w:rsidRPr="00B75DB2">
        <w:t xml:space="preserve"> kan alleen als de juiste vakkenpakket- en profielkeuzes mogelijk zijn voor de op dat niveau</w:t>
      </w:r>
      <w:r>
        <w:t xml:space="preserve"> geldende regels en voor de aantallen in clustergroepen. Dit ter advisering </w:t>
      </w:r>
      <w:r w:rsidR="00FB3820">
        <w:t>van</w:t>
      </w:r>
      <w:r>
        <w:t xml:space="preserve"> de decaan en ro</w:t>
      </w:r>
      <w:r w:rsidR="00FB3820">
        <w:t>ostermaker en besluitvorming van</w:t>
      </w:r>
      <w:r>
        <w:t xml:space="preserve"> de teamleider. </w:t>
      </w:r>
    </w:p>
    <w:p w14:paraId="73B57A3D" w14:textId="0EF757B1" w:rsidR="00D8028B" w:rsidRDefault="007B193E" w:rsidP="004E75CC">
      <w:pPr>
        <w:pStyle w:val="Lijstalinea"/>
        <w:numPr>
          <w:ilvl w:val="0"/>
          <w:numId w:val="16"/>
        </w:numPr>
        <w:ind w:left="714" w:hanging="357"/>
        <w:contextualSpacing w:val="0"/>
      </w:pPr>
      <w:r w:rsidRPr="00173283">
        <w:rPr>
          <w:i/>
          <w:iCs/>
        </w:rPr>
        <w:t xml:space="preserve">Inhalen examenprogramma </w:t>
      </w:r>
      <w:r w:rsidR="00D8028B" w:rsidRPr="00173283">
        <w:rPr>
          <w:i/>
          <w:iCs/>
        </w:rPr>
        <w:t xml:space="preserve"> - </w:t>
      </w:r>
      <w:r w:rsidRPr="00D8028B">
        <w:t>Als wordt ingestroomd in een examenklas, bijvoorbeeld van 4</w:t>
      </w:r>
      <w:r w:rsidR="00D8028B">
        <w:t> </w:t>
      </w:r>
      <w:r w:rsidRPr="00D8028B">
        <w:t>atheneum naar 5 havo of van 3 havo naar 4 vmbo-tl, dan zullen die PTA-onderdelen van het (school-)examen die in het voorexamenjaar zijn gemist moeten worden ingehaald op een door de afdeling aangegeven wijze en tempo</w:t>
      </w:r>
      <w:r w:rsidR="00D8028B">
        <w:t xml:space="preserve">. </w:t>
      </w:r>
    </w:p>
    <w:p w14:paraId="308E1277" w14:textId="77777777" w:rsidR="00D8028B" w:rsidRDefault="00D8028B" w:rsidP="004E75CC">
      <w:pPr>
        <w:pStyle w:val="Lijstalinea"/>
        <w:numPr>
          <w:ilvl w:val="0"/>
          <w:numId w:val="16"/>
        </w:numPr>
        <w:ind w:left="714" w:hanging="357"/>
        <w:contextualSpacing w:val="0"/>
      </w:pPr>
      <w:r w:rsidRPr="00D8028B">
        <w:t>Er</w:t>
      </w:r>
      <w:r>
        <w:t xml:space="preserve"> wordt terughoudend omgegaan met het instromen in een examenklas</w:t>
      </w:r>
    </w:p>
    <w:p w14:paraId="7BE46D93" w14:textId="77777777" w:rsidR="00D8028B" w:rsidRPr="00D8028B" w:rsidRDefault="00D8028B" w:rsidP="00D8028B"/>
    <w:p w14:paraId="792F7621" w14:textId="69FDE933" w:rsidR="00EF2EBA" w:rsidRDefault="00EF2EBA" w:rsidP="00EF2EBA">
      <w:pPr>
        <w:pStyle w:val="Kop1"/>
      </w:pPr>
      <w:bookmarkStart w:id="18" w:name="_Toc146128249"/>
      <w:r>
        <w:lastRenderedPageBreak/>
        <w:t>3.</w:t>
      </w:r>
      <w:r>
        <w:tab/>
        <w:t>Overgangsnormen per niveau</w:t>
      </w:r>
      <w:bookmarkEnd w:id="18"/>
    </w:p>
    <w:p w14:paraId="524AEAFD" w14:textId="15CAEAD7" w:rsidR="00F978CE" w:rsidRPr="00E54C63" w:rsidRDefault="00173283" w:rsidP="00A13117">
      <w:pPr>
        <w:pStyle w:val="Kop2"/>
      </w:pPr>
      <w:bookmarkStart w:id="19" w:name="_Toc146128250"/>
      <w:r>
        <w:t>3.1</w:t>
      </w:r>
      <w:r w:rsidR="2E5FD08A">
        <w:t xml:space="preserve"> </w:t>
      </w:r>
      <w:r>
        <w:tab/>
      </w:r>
      <w:r w:rsidR="00E517C8" w:rsidRPr="00E54C63">
        <w:t>Van de brugklas</w:t>
      </w:r>
      <w:r w:rsidR="00480B03" w:rsidRPr="00E54C63">
        <w:t xml:space="preserve"> </w:t>
      </w:r>
      <w:r w:rsidR="00F978CE" w:rsidRPr="00E54C63">
        <w:t xml:space="preserve">naar </w:t>
      </w:r>
      <w:r w:rsidR="00571422" w:rsidRPr="00E54C63">
        <w:t>jaar</w:t>
      </w:r>
      <w:r w:rsidR="00E517C8" w:rsidRPr="00E54C63">
        <w:t xml:space="preserve"> 2</w:t>
      </w:r>
      <w:bookmarkEnd w:id="19"/>
    </w:p>
    <w:p w14:paraId="1F25BDBC" w14:textId="5F15CE78" w:rsidR="00E517C8" w:rsidRPr="00B75DB2" w:rsidRDefault="00E517C8" w:rsidP="007B193E">
      <w:pPr>
        <w:pStyle w:val="Geenafstand"/>
        <w:rPr>
          <w:lang w:val="en-US"/>
        </w:rPr>
      </w:pPr>
      <w:r w:rsidRPr="0E067193">
        <w:rPr>
          <w:lang w:val="en-US"/>
        </w:rPr>
        <w:t>B -</w:t>
      </w:r>
      <w:r w:rsidRPr="00B75DB2">
        <w:rPr>
          <w:lang w:val="en-US"/>
        </w:rPr>
        <w:t>&gt; 2T</w:t>
      </w:r>
      <w:r w:rsidR="003171C5" w:rsidRPr="00B75DB2">
        <w:rPr>
          <w:lang w:val="en-US"/>
        </w:rPr>
        <w:t>;</w:t>
      </w:r>
      <w:r w:rsidRPr="00B75DB2">
        <w:rPr>
          <w:lang w:val="en-US"/>
        </w:rPr>
        <w:t xml:space="preserve"> </w:t>
      </w:r>
      <w:r w:rsidR="00EE0E1B" w:rsidRPr="00B75DB2">
        <w:rPr>
          <w:lang w:val="en-US"/>
        </w:rPr>
        <w:t xml:space="preserve">  </w:t>
      </w:r>
      <w:r w:rsidRPr="00B75DB2">
        <w:rPr>
          <w:lang w:val="en-US"/>
        </w:rPr>
        <w:t>B -&gt; 2H</w:t>
      </w:r>
      <w:r w:rsidR="003171C5" w:rsidRPr="00B75DB2">
        <w:rPr>
          <w:lang w:val="en-US"/>
        </w:rPr>
        <w:t>;</w:t>
      </w:r>
      <w:r w:rsidRPr="00B75DB2">
        <w:rPr>
          <w:lang w:val="en-US"/>
        </w:rPr>
        <w:t xml:space="preserve"> </w:t>
      </w:r>
      <w:r w:rsidR="00EE0E1B" w:rsidRPr="00B75DB2">
        <w:rPr>
          <w:lang w:val="en-US"/>
        </w:rPr>
        <w:t xml:space="preserve">  </w:t>
      </w:r>
      <w:r w:rsidRPr="00B75DB2">
        <w:rPr>
          <w:lang w:val="en-US"/>
        </w:rPr>
        <w:t>B -&gt; 2</w:t>
      </w:r>
      <w:r w:rsidRPr="00B75DB2">
        <w:rPr>
          <w:color w:val="000000" w:themeColor="text1"/>
          <w:lang w:val="en-US"/>
        </w:rPr>
        <w:t>A</w:t>
      </w:r>
      <w:r w:rsidR="003171C5" w:rsidRPr="00B75DB2">
        <w:rPr>
          <w:color w:val="000000" w:themeColor="text1"/>
          <w:lang w:val="en-US"/>
        </w:rPr>
        <w:t>;</w:t>
      </w:r>
      <w:r w:rsidR="00E05F19" w:rsidRPr="00B75DB2">
        <w:rPr>
          <w:color w:val="000000" w:themeColor="text1"/>
          <w:lang w:val="en-US"/>
        </w:rPr>
        <w:t xml:space="preserve"> </w:t>
      </w:r>
      <w:r w:rsidR="0099597E" w:rsidRPr="00B75DB2">
        <w:rPr>
          <w:color w:val="000000" w:themeColor="text1"/>
          <w:lang w:val="en-US"/>
        </w:rPr>
        <w:t xml:space="preserve">(inclusief 1A+) </w:t>
      </w:r>
    </w:p>
    <w:p w14:paraId="05EC9643" w14:textId="77777777" w:rsidR="00E517C8" w:rsidRPr="00B75DB2" w:rsidRDefault="00E517C8" w:rsidP="007B193E">
      <w:pPr>
        <w:pStyle w:val="Geenafstand"/>
        <w:rPr>
          <w:lang w:val="en-US"/>
        </w:rPr>
      </w:pPr>
    </w:p>
    <w:p w14:paraId="18D5ABEC" w14:textId="0E238408" w:rsidR="00C66C6F" w:rsidRPr="00B75DB2" w:rsidRDefault="00480B03" w:rsidP="004E75CC">
      <w:pPr>
        <w:pStyle w:val="Geenafstand"/>
        <w:numPr>
          <w:ilvl w:val="0"/>
          <w:numId w:val="2"/>
        </w:numPr>
        <w:rPr>
          <w:color w:val="000000" w:themeColor="text1"/>
        </w:rPr>
      </w:pPr>
      <w:r w:rsidRPr="00B75DB2">
        <w:t>12</w:t>
      </w:r>
      <w:r w:rsidR="001407D6" w:rsidRPr="00B75DB2">
        <w:t xml:space="preserve"> vakken, de vakke</w:t>
      </w:r>
      <w:r w:rsidR="001407D6" w:rsidRPr="00B75DB2">
        <w:rPr>
          <w:color w:val="000000" w:themeColor="text1"/>
        </w:rPr>
        <w:t xml:space="preserve">n </w:t>
      </w:r>
      <w:r w:rsidR="00E80A63" w:rsidRPr="00B75DB2">
        <w:rPr>
          <w:color w:val="000000" w:themeColor="text1"/>
        </w:rPr>
        <w:t>MU</w:t>
      </w:r>
      <w:r w:rsidR="00424CA7" w:rsidRPr="00B75DB2">
        <w:rPr>
          <w:color w:val="000000" w:themeColor="text1"/>
        </w:rPr>
        <w:t>TH</w:t>
      </w:r>
      <w:r w:rsidR="006978AA" w:rsidRPr="00B75DB2">
        <w:rPr>
          <w:color w:val="000000" w:themeColor="text1"/>
        </w:rPr>
        <w:t xml:space="preserve"> (bestaande uit de onderdelen </w:t>
      </w:r>
      <w:r w:rsidR="00230984" w:rsidRPr="00B75DB2">
        <w:rPr>
          <w:color w:val="000000" w:themeColor="text1"/>
        </w:rPr>
        <w:t>muziek en theater</w:t>
      </w:r>
      <w:r w:rsidR="006978AA" w:rsidRPr="00B75DB2">
        <w:rPr>
          <w:color w:val="000000" w:themeColor="text1"/>
        </w:rPr>
        <w:t>)</w:t>
      </w:r>
      <w:r w:rsidRPr="00B75DB2">
        <w:rPr>
          <w:color w:val="000000" w:themeColor="text1"/>
        </w:rPr>
        <w:t xml:space="preserve"> en lichamelijke </w:t>
      </w:r>
      <w:r w:rsidRPr="00B75DB2">
        <w:t xml:space="preserve">opvoeding tellen 1x mee, de overige vakken tellen 2x </w:t>
      </w:r>
      <w:r w:rsidRPr="00B75DB2">
        <w:rPr>
          <w:color w:val="000000" w:themeColor="text1"/>
        </w:rPr>
        <w:t xml:space="preserve">mee. </w:t>
      </w:r>
      <w:r w:rsidR="00C66C6F" w:rsidRPr="00B75DB2">
        <w:rPr>
          <w:color w:val="000000" w:themeColor="text1"/>
        </w:rPr>
        <w:t>(Het minimum aantal punten is dus (10 vakken x 6p) x weging 2 + 2 vakken x 6p);</w:t>
      </w:r>
    </w:p>
    <w:p w14:paraId="5FC00048" w14:textId="7712EEF7" w:rsidR="00C2714F" w:rsidRPr="00B75DB2" w:rsidRDefault="003F5BBD" w:rsidP="004E75CC">
      <w:pPr>
        <w:pStyle w:val="Geenafstand"/>
        <w:numPr>
          <w:ilvl w:val="0"/>
          <w:numId w:val="2"/>
        </w:numPr>
        <w:rPr>
          <w:rFonts w:eastAsiaTheme="minorEastAsia"/>
          <w:color w:val="000000" w:themeColor="text1"/>
        </w:rPr>
      </w:pPr>
      <w:r w:rsidRPr="00B75DB2">
        <w:rPr>
          <w:color w:val="000000" w:themeColor="text1"/>
        </w:rPr>
        <w:t xml:space="preserve">In de </w:t>
      </w:r>
      <w:r w:rsidR="00A86D1A" w:rsidRPr="00B75DB2">
        <w:rPr>
          <w:color w:val="000000" w:themeColor="text1"/>
        </w:rPr>
        <w:t>T</w:t>
      </w:r>
      <w:r w:rsidRPr="00B75DB2">
        <w:rPr>
          <w:color w:val="000000" w:themeColor="text1"/>
        </w:rPr>
        <w:t>/H en H/A brugklas krijgen leerlingen rapportcijfers op beide niveaus. Op basis hiervan bepalen we de doorstroom</w:t>
      </w:r>
      <w:r w:rsidR="00C66C6F" w:rsidRPr="00B75DB2">
        <w:rPr>
          <w:color w:val="000000" w:themeColor="text1"/>
        </w:rPr>
        <w:t>;</w:t>
      </w:r>
      <w:r w:rsidR="00C2714F" w:rsidRPr="00B75DB2">
        <w:rPr>
          <w:color w:val="000000" w:themeColor="text1"/>
        </w:rPr>
        <w:t xml:space="preserve"> </w:t>
      </w:r>
      <w:r w:rsidR="009117AC" w:rsidRPr="00B75DB2">
        <w:rPr>
          <w:color w:val="000000" w:themeColor="text1"/>
        </w:rPr>
        <w:t xml:space="preserve"> </w:t>
      </w:r>
    </w:p>
    <w:p w14:paraId="1380FBF8" w14:textId="2FC46874" w:rsidR="009B7E29" w:rsidRPr="00B75DB2" w:rsidRDefault="009B7E29" w:rsidP="004E75CC">
      <w:pPr>
        <w:pStyle w:val="Geenafstand"/>
        <w:numPr>
          <w:ilvl w:val="0"/>
          <w:numId w:val="2"/>
        </w:numPr>
      </w:pPr>
      <w:r w:rsidRPr="00B75DB2">
        <w:rPr>
          <w:color w:val="000000" w:themeColor="text1"/>
        </w:rPr>
        <w:t xml:space="preserve">Leerlingen van wie het niveau nog niet helemaal duidelijk is, kunnen de mogelijkheid krijgen om de definitieve </w:t>
      </w:r>
      <w:r w:rsidRPr="00B75DB2">
        <w:t>doorstroom een jaar uit te stellen. Ze</w:t>
      </w:r>
      <w:r w:rsidR="00AD364B" w:rsidRPr="00B75DB2">
        <w:t xml:space="preserve"> kunnen in jaar twee dan </w:t>
      </w:r>
      <w:r w:rsidR="00AD364B" w:rsidRPr="00B75DB2">
        <w:rPr>
          <w:i/>
          <w:iCs/>
        </w:rPr>
        <w:t>plaats</w:t>
      </w:r>
      <w:r w:rsidRPr="00B75DB2">
        <w:rPr>
          <w:i/>
          <w:iCs/>
        </w:rPr>
        <w:t>nemen</w:t>
      </w:r>
      <w:r w:rsidRPr="00B75DB2">
        <w:t xml:space="preserve"> in een klas op het hogere niveau. Dit is ter beoordeling </w:t>
      </w:r>
      <w:r w:rsidR="007F5C9B" w:rsidRPr="00B75DB2">
        <w:t>van</w:t>
      </w:r>
      <w:r w:rsidRPr="00B75DB2">
        <w:t xml:space="preserve"> de overgangsvergadering. </w:t>
      </w:r>
      <w:r w:rsidR="00C65112" w:rsidRPr="00B75DB2">
        <w:t xml:space="preserve">Dit is geen bevordering en hieraan kan geen recht worden ontleend om op dit niveau te </w:t>
      </w:r>
      <w:r w:rsidR="007F5C9B" w:rsidRPr="00B75DB2">
        <w:t xml:space="preserve">doubleren </w:t>
      </w:r>
      <w:r w:rsidR="00C65112" w:rsidRPr="00B75DB2">
        <w:t>in klas 2</w:t>
      </w:r>
      <w:r w:rsidR="00C66C6F" w:rsidRPr="00B75DB2">
        <w:t>;</w:t>
      </w:r>
      <w:r w:rsidR="00C65112" w:rsidRPr="00B75DB2">
        <w:t xml:space="preserve"> </w:t>
      </w:r>
    </w:p>
    <w:p w14:paraId="2B63183E" w14:textId="083EB826" w:rsidR="003112A8" w:rsidRPr="00B75DB2" w:rsidRDefault="0076333A" w:rsidP="004E75CC">
      <w:pPr>
        <w:pStyle w:val="Geenafstand"/>
        <w:numPr>
          <w:ilvl w:val="0"/>
          <w:numId w:val="2"/>
        </w:numPr>
      </w:pPr>
      <w:r w:rsidRPr="00B75DB2">
        <w:rPr>
          <w:color w:val="000000" w:themeColor="text1"/>
        </w:rPr>
        <w:t xml:space="preserve">Leerlingen </w:t>
      </w:r>
      <w:r w:rsidR="00296965" w:rsidRPr="00B75DB2">
        <w:rPr>
          <w:color w:val="000000" w:themeColor="text1"/>
        </w:rPr>
        <w:t>moeten de</w:t>
      </w:r>
      <w:r w:rsidR="00272525" w:rsidRPr="00B75DB2">
        <w:rPr>
          <w:color w:val="000000" w:themeColor="text1"/>
        </w:rPr>
        <w:t xml:space="preserve"> twee </w:t>
      </w:r>
      <w:r w:rsidR="00606D5C" w:rsidRPr="00B75DB2">
        <w:rPr>
          <w:color w:val="000000" w:themeColor="text1"/>
        </w:rPr>
        <w:t xml:space="preserve">gevolgde </w:t>
      </w:r>
      <w:r w:rsidR="00272525" w:rsidRPr="00B75DB2">
        <w:rPr>
          <w:color w:val="000000" w:themeColor="text1"/>
        </w:rPr>
        <w:t xml:space="preserve">Junior Colleges </w:t>
      </w:r>
      <w:r w:rsidR="00342D4B" w:rsidRPr="00B75DB2">
        <w:rPr>
          <w:color w:val="000000" w:themeColor="text1"/>
        </w:rPr>
        <w:t>met een voldoende hebben afgerond</w:t>
      </w:r>
      <w:r w:rsidR="006C40BE" w:rsidRPr="00B75DB2">
        <w:rPr>
          <w:color w:val="000000" w:themeColor="text1"/>
        </w:rPr>
        <w:t xml:space="preserve"> </w:t>
      </w:r>
      <w:r w:rsidR="002F1308" w:rsidRPr="00B75DB2">
        <w:rPr>
          <w:color w:val="000000" w:themeColor="text1"/>
        </w:rPr>
        <w:t xml:space="preserve">en de </w:t>
      </w:r>
      <w:r w:rsidR="006C40BE" w:rsidRPr="00B75DB2">
        <w:rPr>
          <w:color w:val="000000" w:themeColor="text1"/>
        </w:rPr>
        <w:t xml:space="preserve">vaardigheden rubrics in Droomloopbaan </w:t>
      </w:r>
      <w:r w:rsidR="002F1308" w:rsidRPr="00B75DB2">
        <w:rPr>
          <w:color w:val="000000" w:themeColor="text1"/>
        </w:rPr>
        <w:t>moeten zijn ingevuld</w:t>
      </w:r>
      <w:r w:rsidR="00342D4B" w:rsidRPr="00B75DB2">
        <w:rPr>
          <w:color w:val="000000" w:themeColor="text1"/>
        </w:rPr>
        <w:t>;</w:t>
      </w:r>
    </w:p>
    <w:p w14:paraId="564F10C4" w14:textId="19D8A046" w:rsidR="00D00B34" w:rsidRDefault="00D00B34" w:rsidP="004E75CC">
      <w:pPr>
        <w:pStyle w:val="Geenafstand"/>
        <w:numPr>
          <w:ilvl w:val="0"/>
          <w:numId w:val="2"/>
        </w:numPr>
      </w:pPr>
      <w:r w:rsidRPr="004F2D16">
        <w:t xml:space="preserve">Leerlingen in de A+ klassen moeten het A+ programma </w:t>
      </w:r>
      <w:r w:rsidR="001D4F4A">
        <w:t>voldoende</w:t>
      </w:r>
      <w:r w:rsidR="004F2D16" w:rsidRPr="004F2D16">
        <w:t xml:space="preserve"> </w:t>
      </w:r>
      <w:r w:rsidRPr="004F2D16">
        <w:t>afgesloten hebben.</w:t>
      </w:r>
    </w:p>
    <w:p w14:paraId="484C9EDB" w14:textId="77777777" w:rsidR="00A86D1A" w:rsidRPr="00853DA2" w:rsidRDefault="00A86D1A" w:rsidP="00A86D1A">
      <w:pPr>
        <w:pStyle w:val="Geenafstand"/>
        <w:numPr>
          <w:ilvl w:val="0"/>
          <w:numId w:val="2"/>
        </w:numPr>
        <w:rPr>
          <w:rFonts w:eastAsiaTheme="minorEastAsia"/>
          <w:color w:val="000000" w:themeColor="text1"/>
        </w:rPr>
      </w:pPr>
      <w:r w:rsidRPr="00853DA2">
        <w:rPr>
          <w:color w:val="000000" w:themeColor="text1"/>
        </w:rPr>
        <w:t xml:space="preserve">In de A+ brugklas gelden dezelfde overgangsnormen als bij 3.1.1 weergegeven;  </w:t>
      </w:r>
    </w:p>
    <w:p w14:paraId="481B11CC" w14:textId="77777777" w:rsidR="0066468B" w:rsidRDefault="0066468B" w:rsidP="00C2714F">
      <w:pPr>
        <w:pStyle w:val="Geenafstand"/>
        <w:rPr>
          <w:b/>
          <w:bCs/>
          <w:color w:val="7030A0"/>
        </w:rPr>
      </w:pPr>
    </w:p>
    <w:p w14:paraId="356D6691" w14:textId="524DB1BF" w:rsidR="00C2714F" w:rsidRPr="00103A30" w:rsidRDefault="0073300C" w:rsidP="00156E8F">
      <w:pPr>
        <w:pStyle w:val="Geenafstand"/>
        <w:spacing w:after="120"/>
        <w:rPr>
          <w:color w:val="40C0F0"/>
        </w:rPr>
      </w:pPr>
      <w:r w:rsidRPr="00103A30">
        <w:rPr>
          <w:b/>
          <w:bCs/>
          <w:color w:val="40C0F0"/>
        </w:rPr>
        <w:t>3.1.1</w:t>
      </w:r>
      <w:r w:rsidRPr="00103A30">
        <w:rPr>
          <w:b/>
          <w:bCs/>
          <w:color w:val="40C0F0"/>
        </w:rPr>
        <w:tab/>
      </w:r>
      <w:r w:rsidR="0066468B" w:rsidRPr="00103A30">
        <w:rPr>
          <w:b/>
          <w:bCs/>
          <w:color w:val="40C0F0"/>
        </w:rPr>
        <w:t>het hogere niveau van de dakpanklas</w:t>
      </w:r>
      <w:r w:rsidR="00921437" w:rsidRPr="00103A30">
        <w:rPr>
          <w:b/>
          <w:bCs/>
          <w:color w:val="40C0F0"/>
        </w:rPr>
        <w:t xml:space="preserve"> is relevant voor de overgang</w:t>
      </w:r>
      <w:r w:rsidR="0066468B" w:rsidRPr="00103A30">
        <w:rPr>
          <w:b/>
          <w:bCs/>
          <w:color w:val="40C0F0"/>
        </w:rPr>
        <w:t>:</w:t>
      </w:r>
    </w:p>
    <w:p w14:paraId="5D73D9F7" w14:textId="6FC12E14" w:rsidR="00C65112" w:rsidRPr="003A2125" w:rsidRDefault="00C65112" w:rsidP="00BB41B4">
      <w:pPr>
        <w:pStyle w:val="Geenafstand"/>
        <w:ind w:left="360"/>
        <w:rPr>
          <w:b/>
          <w:bCs/>
        </w:rPr>
      </w:pPr>
      <w:r w:rsidRPr="003A2125">
        <w:rPr>
          <w:b/>
          <w:bCs/>
        </w:rPr>
        <w:t>Bevord</w:t>
      </w:r>
      <w:r w:rsidR="007E752F" w:rsidRPr="003A2125">
        <w:rPr>
          <w:b/>
          <w:bCs/>
        </w:rPr>
        <w:t>erd</w:t>
      </w:r>
      <w:r w:rsidRPr="003A2125">
        <w:rPr>
          <w:b/>
          <w:bCs/>
        </w:rPr>
        <w:tab/>
      </w:r>
    </w:p>
    <w:p w14:paraId="6314915A" w14:textId="77777777" w:rsidR="00172E28" w:rsidRDefault="00CD1DE4" w:rsidP="004E75CC">
      <w:pPr>
        <w:pStyle w:val="Geenafstand"/>
        <w:numPr>
          <w:ilvl w:val="0"/>
          <w:numId w:val="7"/>
        </w:numPr>
        <w:ind w:left="1080"/>
      </w:pPr>
      <w:r>
        <w:t>Bij minimaal 132 punten</w:t>
      </w:r>
      <w:r w:rsidR="00025122">
        <w:t xml:space="preserve">, </w:t>
      </w:r>
    </w:p>
    <w:p w14:paraId="0D373432" w14:textId="657E68CB" w:rsidR="00C65112" w:rsidRDefault="00292D7B" w:rsidP="004E75CC">
      <w:pPr>
        <w:pStyle w:val="Geenafstand"/>
        <w:numPr>
          <w:ilvl w:val="0"/>
          <w:numId w:val="7"/>
        </w:numPr>
        <w:ind w:left="1080"/>
      </w:pPr>
      <w:r>
        <w:t xml:space="preserve">En </w:t>
      </w:r>
      <w:r w:rsidR="00921437">
        <w:t>0</w:t>
      </w:r>
      <w:r w:rsidR="00270B2D">
        <w:t xml:space="preserve"> tekortpunten</w:t>
      </w:r>
      <w:r w:rsidR="00A34E69">
        <w:t>.</w:t>
      </w:r>
    </w:p>
    <w:p w14:paraId="30FBFF6E" w14:textId="77777777" w:rsidR="00C65112" w:rsidRDefault="00C65112" w:rsidP="0066468B">
      <w:pPr>
        <w:pStyle w:val="Geenafstand"/>
        <w:ind w:left="360"/>
      </w:pPr>
    </w:p>
    <w:p w14:paraId="21FA7811" w14:textId="77777777" w:rsidR="00EC7E8F" w:rsidRPr="003A2125" w:rsidRDefault="00EC7E8F" w:rsidP="0066468B">
      <w:pPr>
        <w:pStyle w:val="Geenafstand"/>
        <w:ind w:left="360"/>
        <w:rPr>
          <w:b/>
          <w:bCs/>
        </w:rPr>
      </w:pPr>
      <w:r w:rsidRPr="003A2125">
        <w:rPr>
          <w:b/>
          <w:bCs/>
        </w:rPr>
        <w:t>Bespreken</w:t>
      </w:r>
    </w:p>
    <w:p w14:paraId="7CADFC3E" w14:textId="77777777" w:rsidR="00172E28" w:rsidRDefault="00EC7E8F" w:rsidP="004E75CC">
      <w:pPr>
        <w:pStyle w:val="Geenafstand"/>
        <w:numPr>
          <w:ilvl w:val="0"/>
          <w:numId w:val="7"/>
        </w:numPr>
        <w:ind w:left="1080"/>
      </w:pPr>
      <w:r>
        <w:t>Bij</w:t>
      </w:r>
      <w:r w:rsidR="004A1DF9">
        <w:t xml:space="preserve"> minimaal 132 punten, </w:t>
      </w:r>
    </w:p>
    <w:p w14:paraId="560473EA" w14:textId="7B88BF03" w:rsidR="00EC7E8F" w:rsidRDefault="004A1DF9" w:rsidP="004E75CC">
      <w:pPr>
        <w:pStyle w:val="Geenafstand"/>
        <w:numPr>
          <w:ilvl w:val="0"/>
          <w:numId w:val="7"/>
        </w:numPr>
        <w:ind w:left="1080"/>
      </w:pPr>
      <w:r>
        <w:t xml:space="preserve">met maximaal </w:t>
      </w:r>
      <w:r w:rsidR="00C2714F">
        <w:t>2</w:t>
      </w:r>
      <w:r>
        <w:t xml:space="preserve"> </w:t>
      </w:r>
      <w:r w:rsidR="00CC57C0">
        <w:t>tekortpunten</w:t>
      </w:r>
      <w:r w:rsidR="003C35BB">
        <w:t>, waarvan maximaal 1 tekortpunt op de kernvakken</w:t>
      </w:r>
      <w:r w:rsidR="00AC7FC4">
        <w:br/>
        <w:t xml:space="preserve">(dus </w:t>
      </w:r>
      <w:r w:rsidR="00796667">
        <w:t>2</w:t>
      </w:r>
      <w:r w:rsidR="00AC7FC4">
        <w:t xml:space="preserve">x 5 of </w:t>
      </w:r>
      <w:r w:rsidR="00796667">
        <w:t xml:space="preserve"> </w:t>
      </w:r>
      <w:r w:rsidR="000753E9">
        <w:t>1x 4)</w:t>
      </w:r>
      <w:r w:rsidR="00A34E69">
        <w:t>.</w:t>
      </w:r>
    </w:p>
    <w:p w14:paraId="57B5F8E8" w14:textId="77777777" w:rsidR="00263600" w:rsidRDefault="00263600" w:rsidP="0066468B">
      <w:pPr>
        <w:pStyle w:val="Geenafstand"/>
        <w:ind w:left="360"/>
      </w:pPr>
    </w:p>
    <w:p w14:paraId="4D087B11" w14:textId="143B93D8" w:rsidR="00263600" w:rsidRPr="003A2125" w:rsidRDefault="00A34E69" w:rsidP="0066468B">
      <w:pPr>
        <w:pStyle w:val="Geenafstand"/>
        <w:ind w:left="360"/>
        <w:rPr>
          <w:b/>
          <w:bCs/>
        </w:rPr>
      </w:pPr>
      <w:r>
        <w:rPr>
          <w:b/>
          <w:bCs/>
        </w:rPr>
        <w:t>Niet bevorderd</w:t>
      </w:r>
    </w:p>
    <w:p w14:paraId="370D0B23" w14:textId="3FF2DFA7" w:rsidR="00EC7E8F" w:rsidRDefault="00263600" w:rsidP="004E75CC">
      <w:pPr>
        <w:pStyle w:val="Geenafstand"/>
        <w:numPr>
          <w:ilvl w:val="0"/>
          <w:numId w:val="8"/>
        </w:numPr>
        <w:ind w:left="1080"/>
      </w:pPr>
      <w:r>
        <w:t xml:space="preserve">In alle andere gevallen is de leerling </w:t>
      </w:r>
      <w:r w:rsidR="00910896">
        <w:t>niet bevorderd</w:t>
      </w:r>
      <w:r w:rsidR="00796667">
        <w:t xml:space="preserve"> op het hogere niveau en wordt gekeken naar de overgangsnormen op het lagere niveau. </w:t>
      </w:r>
    </w:p>
    <w:p w14:paraId="34220E64" w14:textId="77777777" w:rsidR="0066468B" w:rsidRDefault="0066468B" w:rsidP="0066468B">
      <w:pPr>
        <w:pStyle w:val="Geenafstand"/>
        <w:rPr>
          <w:b/>
          <w:bCs/>
          <w:color w:val="7030A0"/>
        </w:rPr>
      </w:pPr>
    </w:p>
    <w:p w14:paraId="39ED58AE" w14:textId="1908D2CB" w:rsidR="00796667" w:rsidRPr="00103A30" w:rsidRDefault="0073300C" w:rsidP="00156E8F">
      <w:pPr>
        <w:pStyle w:val="Geenafstand"/>
        <w:spacing w:after="120"/>
        <w:rPr>
          <w:color w:val="40C0F0"/>
        </w:rPr>
      </w:pPr>
      <w:r w:rsidRPr="00103A30">
        <w:rPr>
          <w:b/>
          <w:bCs/>
          <w:color w:val="40C0F0"/>
        </w:rPr>
        <w:t>3.1.2</w:t>
      </w:r>
      <w:r w:rsidRPr="00103A30">
        <w:rPr>
          <w:b/>
          <w:bCs/>
          <w:color w:val="40C0F0"/>
        </w:rPr>
        <w:tab/>
      </w:r>
      <w:r w:rsidR="0066468B" w:rsidRPr="00103A30">
        <w:rPr>
          <w:b/>
          <w:bCs/>
          <w:color w:val="40C0F0"/>
        </w:rPr>
        <w:t>het lagere niveau van de dakpanklas</w:t>
      </w:r>
      <w:r w:rsidR="00921437" w:rsidRPr="00103A30">
        <w:rPr>
          <w:b/>
          <w:bCs/>
          <w:color w:val="40C0F0"/>
        </w:rPr>
        <w:t xml:space="preserve"> is relevant voor de overgang</w:t>
      </w:r>
      <w:r w:rsidR="0066468B" w:rsidRPr="00103A30">
        <w:rPr>
          <w:b/>
          <w:bCs/>
          <w:color w:val="40C0F0"/>
        </w:rPr>
        <w:t>:</w:t>
      </w:r>
    </w:p>
    <w:p w14:paraId="379D21CC" w14:textId="7640260F" w:rsidR="00796667" w:rsidRPr="003A2125" w:rsidRDefault="00796667" w:rsidP="00156E8F">
      <w:pPr>
        <w:pStyle w:val="Geenafstand"/>
        <w:spacing w:after="120"/>
        <w:ind w:left="360"/>
        <w:rPr>
          <w:b/>
          <w:bCs/>
        </w:rPr>
      </w:pPr>
      <w:r w:rsidRPr="003A2125">
        <w:rPr>
          <w:b/>
          <w:bCs/>
        </w:rPr>
        <w:t>Bevorderd</w:t>
      </w:r>
      <w:r w:rsidRPr="003A2125">
        <w:rPr>
          <w:b/>
          <w:bCs/>
        </w:rPr>
        <w:tab/>
      </w:r>
    </w:p>
    <w:p w14:paraId="22265EFC" w14:textId="77777777" w:rsidR="00796667" w:rsidRDefault="00796667" w:rsidP="004E75CC">
      <w:pPr>
        <w:pStyle w:val="Geenafstand"/>
        <w:numPr>
          <w:ilvl w:val="0"/>
          <w:numId w:val="7"/>
        </w:numPr>
        <w:ind w:left="1080"/>
      </w:pPr>
      <w:r>
        <w:t xml:space="preserve">Bij minimaal 132 punten, </w:t>
      </w:r>
    </w:p>
    <w:p w14:paraId="3516B527" w14:textId="62EC5DE7" w:rsidR="00796667" w:rsidRDefault="00796667" w:rsidP="004E75CC">
      <w:pPr>
        <w:pStyle w:val="Geenafstand"/>
        <w:numPr>
          <w:ilvl w:val="0"/>
          <w:numId w:val="7"/>
        </w:numPr>
        <w:ind w:left="1080"/>
      </w:pPr>
      <w:r>
        <w:t>maximaal 2 tekortpunten, waarvan maximaal 1 op de kernvakken</w:t>
      </w:r>
      <w:r w:rsidR="00A34E69">
        <w:t>.</w:t>
      </w:r>
    </w:p>
    <w:p w14:paraId="43305735" w14:textId="77777777" w:rsidR="00796667" w:rsidRDefault="00796667" w:rsidP="0066468B">
      <w:pPr>
        <w:pStyle w:val="Geenafstand"/>
        <w:ind w:left="360"/>
      </w:pPr>
    </w:p>
    <w:p w14:paraId="308E7561" w14:textId="77777777" w:rsidR="00796667" w:rsidRPr="003A2125" w:rsidRDefault="00796667" w:rsidP="0066468B">
      <w:pPr>
        <w:pStyle w:val="Geenafstand"/>
        <w:ind w:left="360"/>
        <w:rPr>
          <w:b/>
          <w:bCs/>
        </w:rPr>
      </w:pPr>
      <w:r w:rsidRPr="003A2125">
        <w:rPr>
          <w:b/>
          <w:bCs/>
        </w:rPr>
        <w:t>Bespreken</w:t>
      </w:r>
    </w:p>
    <w:p w14:paraId="6439DE02" w14:textId="77777777" w:rsidR="00796667" w:rsidRDefault="00796667" w:rsidP="004E75CC">
      <w:pPr>
        <w:pStyle w:val="Geenafstand"/>
        <w:numPr>
          <w:ilvl w:val="0"/>
          <w:numId w:val="7"/>
        </w:numPr>
        <w:ind w:left="1080"/>
      </w:pPr>
      <w:r>
        <w:t xml:space="preserve">Bij minimaal 132 punten, </w:t>
      </w:r>
    </w:p>
    <w:p w14:paraId="6CD3B628" w14:textId="33434AAD" w:rsidR="00796667" w:rsidRDefault="00796667" w:rsidP="004E75CC">
      <w:pPr>
        <w:pStyle w:val="Geenafstand"/>
        <w:numPr>
          <w:ilvl w:val="0"/>
          <w:numId w:val="7"/>
        </w:numPr>
        <w:ind w:left="1080"/>
      </w:pPr>
      <w:r>
        <w:t>met maximaal 3 tekortpunten, waarvan maximaal 1 tekortpunt op de kernvakken</w:t>
      </w:r>
      <w:r>
        <w:br/>
        <w:t>(dus 3x 5 of 1x 5 en 1x 4 of 1x 3)</w:t>
      </w:r>
      <w:r w:rsidR="00A34E69">
        <w:t>.</w:t>
      </w:r>
    </w:p>
    <w:p w14:paraId="6F4FE36E" w14:textId="77777777" w:rsidR="00796667" w:rsidRDefault="00796667" w:rsidP="0066468B">
      <w:pPr>
        <w:pStyle w:val="Geenafstand"/>
        <w:ind w:left="360"/>
      </w:pPr>
    </w:p>
    <w:p w14:paraId="66D4EF91" w14:textId="1B04A8F0" w:rsidR="00796667" w:rsidRPr="003A2125" w:rsidRDefault="00A34E69" w:rsidP="0066468B">
      <w:pPr>
        <w:pStyle w:val="Geenafstand"/>
        <w:ind w:left="360"/>
        <w:rPr>
          <w:b/>
          <w:bCs/>
        </w:rPr>
      </w:pPr>
      <w:r>
        <w:rPr>
          <w:b/>
          <w:bCs/>
        </w:rPr>
        <w:t>Niet bevorderd</w:t>
      </w:r>
    </w:p>
    <w:p w14:paraId="11F76A37" w14:textId="10D85E6B" w:rsidR="00796667" w:rsidRPr="0006054D" w:rsidRDefault="00796667" w:rsidP="0006054D">
      <w:pPr>
        <w:pStyle w:val="Lijstalinea"/>
        <w:numPr>
          <w:ilvl w:val="0"/>
          <w:numId w:val="3"/>
        </w:numPr>
        <w:rPr>
          <w:color w:val="1F497D"/>
        </w:rPr>
      </w:pPr>
      <w:r>
        <w:t xml:space="preserve">In alle andere gevallen is de leerling </w:t>
      </w:r>
      <w:r w:rsidR="00910896">
        <w:t>niet bevorderd</w:t>
      </w:r>
      <w:r>
        <w:t xml:space="preserve"> </w:t>
      </w:r>
      <w:r w:rsidR="00EB603F">
        <w:t xml:space="preserve">en </w:t>
      </w:r>
      <w:r w:rsidR="00EB603F" w:rsidRPr="33DBFBD3">
        <w:rPr>
          <w:color w:val="000000" w:themeColor="text1"/>
        </w:rPr>
        <w:t>geld</w:t>
      </w:r>
      <w:r w:rsidR="22F0AC0E" w:rsidRPr="33DBFBD3">
        <w:rPr>
          <w:color w:val="000000" w:themeColor="text1"/>
        </w:rPr>
        <w:t>t</w:t>
      </w:r>
      <w:r w:rsidR="00EB603F" w:rsidRPr="33DBFBD3">
        <w:rPr>
          <w:color w:val="000000" w:themeColor="text1"/>
        </w:rPr>
        <w:t xml:space="preserve"> artikel 1.4.</w:t>
      </w:r>
      <w:r w:rsidR="37D970F1" w:rsidRPr="33DBFBD3">
        <w:rPr>
          <w:color w:val="000000" w:themeColor="text1"/>
        </w:rPr>
        <w:t>4</w:t>
      </w:r>
      <w:r w:rsidR="00EB603F" w:rsidRPr="33DBFBD3">
        <w:rPr>
          <w:color w:val="000000" w:themeColor="text1"/>
        </w:rPr>
        <w:t xml:space="preserve"> </w:t>
      </w:r>
      <w:r w:rsidR="0006054D" w:rsidRPr="33DBFBD3">
        <w:rPr>
          <w:color w:val="000000" w:themeColor="text1"/>
        </w:rPr>
        <w:t>o</w:t>
      </w:r>
      <w:r w:rsidRPr="33DBFBD3">
        <w:rPr>
          <w:color w:val="000000" w:themeColor="text1"/>
        </w:rPr>
        <w:t xml:space="preserve">f </w:t>
      </w:r>
      <w:r>
        <w:t xml:space="preserve">de hardheidsclausule bij bijzonderheden.  </w:t>
      </w:r>
    </w:p>
    <w:p w14:paraId="6F3A2569" w14:textId="77777777" w:rsidR="00FB3820" w:rsidRDefault="00FB3820" w:rsidP="00FB3820">
      <w:pPr>
        <w:pStyle w:val="Geenafstand"/>
        <w:ind w:left="1080"/>
      </w:pPr>
    </w:p>
    <w:p w14:paraId="33E98110" w14:textId="68696DFE" w:rsidR="00F978CE" w:rsidRPr="00E54C63" w:rsidRDefault="00173283" w:rsidP="00173283">
      <w:pPr>
        <w:pStyle w:val="Kop2"/>
      </w:pPr>
      <w:bookmarkStart w:id="20" w:name="_Toc146128251"/>
      <w:r>
        <w:lastRenderedPageBreak/>
        <w:t>3.2</w:t>
      </w:r>
      <w:r w:rsidR="28CC5057">
        <w:t xml:space="preserve"> </w:t>
      </w:r>
      <w:r>
        <w:tab/>
      </w:r>
      <w:r w:rsidR="00291C9C" w:rsidRPr="00E54C63">
        <w:t>Van jaar 2 naar jaar 3</w:t>
      </w:r>
      <w:bookmarkEnd w:id="20"/>
    </w:p>
    <w:p w14:paraId="43C4DE93" w14:textId="77777777" w:rsidR="002B5D79" w:rsidRDefault="002B5D79" w:rsidP="002B5D79">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2T -&gt; 3T; 2H -&gt; 3H; 2A -&gt; 3A; </w:t>
      </w:r>
      <w:r>
        <w:rPr>
          <w:rStyle w:val="eop"/>
          <w:rFonts w:ascii="Calibri" w:hAnsi="Calibri" w:cs="Calibri"/>
          <w:color w:val="000000"/>
          <w:sz w:val="22"/>
          <w:szCs w:val="22"/>
        </w:rPr>
        <w:t> </w:t>
      </w:r>
    </w:p>
    <w:p w14:paraId="729B7F25" w14:textId="77777777" w:rsidR="002B5D79" w:rsidRDefault="002B5D79" w:rsidP="002B5D79">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269B529" w14:textId="77777777" w:rsidR="002B5D79" w:rsidRDefault="002B5D79" w:rsidP="002B5D79">
      <w:pPr>
        <w:pStyle w:val="paragraph"/>
        <w:numPr>
          <w:ilvl w:val="0"/>
          <w:numId w:val="22"/>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strike/>
          <w:color w:val="000000"/>
          <w:sz w:val="22"/>
          <w:szCs w:val="22"/>
        </w:rPr>
        <w:t>13 vakken, de vakken muziek* en lichamelijke opvoeding tellen 1x mee, de overige vakken tellen 2x mee  (Het minimum aantal punten is dus (11vakken x 6p) x weging 2 + 2 vakken x 6p); Voor 2T wordt ook gekeken naar een positief advies m.b.t. de gekozen vakken; </w:t>
      </w:r>
      <w:r>
        <w:rPr>
          <w:rStyle w:val="eop"/>
          <w:rFonts w:ascii="Calibri" w:hAnsi="Calibri" w:cs="Calibri"/>
          <w:color w:val="000000"/>
          <w:sz w:val="22"/>
          <w:szCs w:val="22"/>
        </w:rPr>
        <w:t> </w:t>
      </w:r>
    </w:p>
    <w:p w14:paraId="3C57D683" w14:textId="77777777" w:rsidR="002B5D79" w:rsidRDefault="002B5D79" w:rsidP="002B5D79">
      <w:pPr>
        <w:pStyle w:val="paragraph"/>
        <w:numPr>
          <w:ilvl w:val="0"/>
          <w:numId w:val="22"/>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FF0000"/>
          <w:sz w:val="22"/>
          <w:szCs w:val="22"/>
        </w:rPr>
        <w:t>12 vakken, het vak lichamelijke opvoeding telt 1x mee, de overige vakken tellen 2x mee  (Het minimum aantal punten is dus (11vakken x 6p) x weging 2 + (1 vak x 6p); Voor 2T wordt ook gekeken naar een positief advies m.b.t. de gekozen vakken; </w:t>
      </w:r>
      <w:r>
        <w:rPr>
          <w:rStyle w:val="eop"/>
          <w:rFonts w:ascii="Calibri" w:hAnsi="Calibri" w:cs="Calibri"/>
          <w:color w:val="FF0000"/>
          <w:sz w:val="22"/>
          <w:szCs w:val="22"/>
        </w:rPr>
        <w:t> </w:t>
      </w:r>
    </w:p>
    <w:p w14:paraId="10CD39A8" w14:textId="77777777" w:rsidR="002B5D79" w:rsidRDefault="002B5D79" w:rsidP="002B5D79">
      <w:pPr>
        <w:pStyle w:val="paragraph"/>
        <w:numPr>
          <w:ilvl w:val="0"/>
          <w:numId w:val="22"/>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000000"/>
          <w:sz w:val="22"/>
          <w:szCs w:val="22"/>
        </w:rPr>
        <w:t>Leerlingen in 2 atheneum moeten het A+ programma voldoende afgesloten hebben; </w:t>
      </w:r>
      <w:r>
        <w:rPr>
          <w:rStyle w:val="eop"/>
          <w:rFonts w:ascii="Calibri" w:hAnsi="Calibri" w:cs="Calibri"/>
          <w:color w:val="000000"/>
          <w:sz w:val="22"/>
          <w:szCs w:val="22"/>
        </w:rPr>
        <w:t> </w:t>
      </w:r>
    </w:p>
    <w:p w14:paraId="2C29A23F" w14:textId="77777777" w:rsidR="002B5D79" w:rsidRDefault="002B5D79" w:rsidP="002B5D79">
      <w:pPr>
        <w:pStyle w:val="paragraph"/>
        <w:numPr>
          <w:ilvl w:val="0"/>
          <w:numId w:val="22"/>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strike/>
          <w:color w:val="000000"/>
          <w:sz w:val="22"/>
          <w:szCs w:val="22"/>
        </w:rPr>
        <w:t>Leerlingen in 2 vmbo-tl moeten het V+ programma voldoende afgesloten hebben. </w:t>
      </w:r>
      <w:r>
        <w:rPr>
          <w:rStyle w:val="eop"/>
          <w:rFonts w:ascii="Calibri" w:hAnsi="Calibri" w:cs="Calibri"/>
          <w:color w:val="000000"/>
          <w:sz w:val="22"/>
          <w:szCs w:val="22"/>
        </w:rPr>
        <w:t> </w:t>
      </w:r>
    </w:p>
    <w:p w14:paraId="544217E9" w14:textId="77777777" w:rsidR="002B5D79" w:rsidRDefault="002B5D79" w:rsidP="002B5D79">
      <w:pPr>
        <w:pStyle w:val="paragraph"/>
        <w:numPr>
          <w:ilvl w:val="0"/>
          <w:numId w:val="22"/>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FF0000"/>
          <w:sz w:val="22"/>
          <w:szCs w:val="22"/>
        </w:rPr>
        <w:t>Alle leerlingen in klas 2 moeten het Junior College voldoende afsluiten.</w:t>
      </w:r>
      <w:r>
        <w:rPr>
          <w:rStyle w:val="eop"/>
          <w:rFonts w:ascii="Calibri" w:hAnsi="Calibri" w:cs="Calibri"/>
          <w:color w:val="FF0000"/>
          <w:sz w:val="22"/>
          <w:szCs w:val="22"/>
        </w:rPr>
        <w:t> </w:t>
      </w:r>
    </w:p>
    <w:p w14:paraId="069C3B5C" w14:textId="77777777" w:rsidR="002B5D79" w:rsidRDefault="002B5D79" w:rsidP="002B5D79">
      <w:pPr>
        <w:pStyle w:val="paragraph"/>
        <w:tabs>
          <w:tab w:val="num" w:pos="0"/>
        </w:tabs>
        <w:spacing w:before="0" w:beforeAutospacing="0" w:after="0" w:afterAutospacing="0"/>
        <w:ind w:left="426" w:hanging="426"/>
        <w:textAlignment w:val="baseline"/>
        <w:rPr>
          <w:rFonts w:ascii="Calibri" w:hAnsi="Calibri" w:cs="Calibri"/>
          <w:color w:val="000000"/>
          <w:sz w:val="22"/>
          <w:szCs w:val="22"/>
        </w:rPr>
      </w:pPr>
      <w:r>
        <w:rPr>
          <w:rStyle w:val="eop"/>
          <w:rFonts w:ascii="Calibri" w:hAnsi="Calibri" w:cs="Calibri"/>
          <w:color w:val="000000"/>
          <w:sz w:val="22"/>
          <w:szCs w:val="22"/>
        </w:rPr>
        <w:t> </w:t>
      </w:r>
    </w:p>
    <w:p w14:paraId="329DF99C" w14:textId="77777777" w:rsidR="002B5D79" w:rsidRDefault="002B5D79" w:rsidP="002B5D79">
      <w:pPr>
        <w:pStyle w:val="paragraph"/>
        <w:tabs>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717DB08F" w14:textId="77777777" w:rsidR="002B5D79" w:rsidRDefault="002B5D79" w:rsidP="002B5D79">
      <w:pPr>
        <w:pStyle w:val="paragraph"/>
        <w:tabs>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b/>
          <w:bCs/>
          <w:color w:val="000000"/>
          <w:sz w:val="22"/>
          <w:szCs w:val="22"/>
        </w:rPr>
        <w:t xml:space="preserve">Bevorderd: </w:t>
      </w:r>
      <w:r>
        <w:rPr>
          <w:rStyle w:val="tabchar"/>
          <w:rFonts w:ascii="Calibri" w:hAnsi="Calibri" w:cs="Calibri"/>
          <w:color w:val="000000"/>
          <w:sz w:val="22"/>
          <w:szCs w:val="22"/>
        </w:rPr>
        <w:tab/>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7DEB4473" w14:textId="77777777" w:rsidR="002B5D79" w:rsidRDefault="002B5D79" w:rsidP="002B5D79">
      <w:pPr>
        <w:pStyle w:val="paragraph"/>
        <w:numPr>
          <w:ilvl w:val="0"/>
          <w:numId w:val="23"/>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Bij minimaal </w:t>
      </w:r>
      <w:r>
        <w:rPr>
          <w:rStyle w:val="normaltextrun"/>
          <w:rFonts w:ascii="Calibri" w:hAnsi="Calibri" w:cs="Calibri"/>
          <w:strike/>
          <w:color w:val="000000"/>
          <w:sz w:val="22"/>
          <w:szCs w:val="22"/>
        </w:rPr>
        <w:t>144</w:t>
      </w:r>
      <w:r>
        <w:rPr>
          <w:rStyle w:val="normaltextrun"/>
          <w:rFonts w:ascii="Calibri" w:hAnsi="Calibri" w:cs="Calibri"/>
          <w:color w:val="000000"/>
          <w:sz w:val="22"/>
          <w:szCs w:val="22"/>
        </w:rPr>
        <w:t xml:space="preserve"> </w:t>
      </w:r>
      <w:r>
        <w:rPr>
          <w:rStyle w:val="normaltextrun"/>
          <w:rFonts w:ascii="Calibri" w:hAnsi="Calibri" w:cs="Calibri"/>
          <w:color w:val="FF0000"/>
          <w:sz w:val="22"/>
          <w:szCs w:val="22"/>
        </w:rPr>
        <w:t xml:space="preserve">138 </w:t>
      </w:r>
      <w:r>
        <w:rPr>
          <w:rStyle w:val="normaltextrun"/>
          <w:rFonts w:ascii="Calibri" w:hAnsi="Calibri" w:cs="Calibri"/>
          <w:color w:val="000000"/>
          <w:sz w:val="22"/>
          <w:szCs w:val="22"/>
        </w:rPr>
        <w:t>punten,  </w:t>
      </w:r>
      <w:r>
        <w:rPr>
          <w:rStyle w:val="eop"/>
          <w:rFonts w:ascii="Calibri" w:hAnsi="Calibri" w:cs="Calibri"/>
          <w:color w:val="000000"/>
          <w:sz w:val="22"/>
          <w:szCs w:val="22"/>
        </w:rPr>
        <w:t> </w:t>
      </w:r>
    </w:p>
    <w:p w14:paraId="45ADDC33" w14:textId="77777777" w:rsidR="002B5D79" w:rsidRDefault="002B5D79" w:rsidP="002B5D79">
      <w:pPr>
        <w:pStyle w:val="paragraph"/>
        <w:numPr>
          <w:ilvl w:val="0"/>
          <w:numId w:val="24"/>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000000"/>
          <w:sz w:val="22"/>
          <w:szCs w:val="22"/>
        </w:rPr>
        <w:t>maximaal 2 tekortpunten, waarvan maximaal 1 op de kernvakken. </w:t>
      </w:r>
      <w:r>
        <w:rPr>
          <w:rStyle w:val="eop"/>
          <w:rFonts w:ascii="Calibri" w:hAnsi="Calibri" w:cs="Calibri"/>
          <w:color w:val="000000"/>
          <w:sz w:val="22"/>
          <w:szCs w:val="22"/>
        </w:rPr>
        <w:t> </w:t>
      </w:r>
    </w:p>
    <w:p w14:paraId="39E56413" w14:textId="77777777" w:rsidR="002B5D79" w:rsidRDefault="002B5D79" w:rsidP="002B5D79">
      <w:pPr>
        <w:pStyle w:val="paragraph"/>
        <w:tabs>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03CF4AF" w14:textId="77777777" w:rsidR="002B5D79" w:rsidRDefault="002B5D79" w:rsidP="002B5D79">
      <w:pPr>
        <w:pStyle w:val="paragraph"/>
        <w:tabs>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b/>
          <w:bCs/>
          <w:color w:val="000000"/>
          <w:sz w:val="22"/>
          <w:szCs w:val="22"/>
        </w:rPr>
        <w:t>Bespreken: </w:t>
      </w:r>
      <w:r>
        <w:rPr>
          <w:rStyle w:val="eop"/>
          <w:rFonts w:ascii="Calibri" w:hAnsi="Calibri" w:cs="Calibri"/>
          <w:color w:val="000000"/>
          <w:sz w:val="22"/>
          <w:szCs w:val="22"/>
        </w:rPr>
        <w:t> </w:t>
      </w:r>
    </w:p>
    <w:p w14:paraId="2D83B7DD" w14:textId="77777777" w:rsidR="002B5D79" w:rsidRDefault="002B5D79" w:rsidP="002B5D79">
      <w:pPr>
        <w:pStyle w:val="paragraph"/>
        <w:numPr>
          <w:ilvl w:val="0"/>
          <w:numId w:val="25"/>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Bij minimaal </w:t>
      </w:r>
      <w:r>
        <w:rPr>
          <w:rStyle w:val="normaltextrun"/>
          <w:rFonts w:ascii="Calibri" w:hAnsi="Calibri" w:cs="Calibri"/>
          <w:strike/>
          <w:color w:val="000000"/>
          <w:sz w:val="22"/>
          <w:szCs w:val="22"/>
        </w:rPr>
        <w:t>144</w:t>
      </w:r>
      <w:r>
        <w:rPr>
          <w:rStyle w:val="normaltextrun"/>
          <w:rFonts w:ascii="Calibri" w:hAnsi="Calibri" w:cs="Calibri"/>
          <w:color w:val="000000"/>
          <w:sz w:val="22"/>
          <w:szCs w:val="22"/>
        </w:rPr>
        <w:t xml:space="preserve"> </w:t>
      </w:r>
      <w:r>
        <w:rPr>
          <w:rStyle w:val="normaltextrun"/>
          <w:rFonts w:ascii="Calibri" w:hAnsi="Calibri" w:cs="Calibri"/>
          <w:color w:val="FF0000"/>
          <w:sz w:val="22"/>
          <w:szCs w:val="22"/>
        </w:rPr>
        <w:t>138 </w:t>
      </w:r>
      <w:r>
        <w:rPr>
          <w:rStyle w:val="normaltextrun"/>
          <w:rFonts w:ascii="Calibri" w:hAnsi="Calibri" w:cs="Calibri"/>
          <w:color w:val="000000"/>
          <w:sz w:val="22"/>
          <w:szCs w:val="22"/>
        </w:rPr>
        <w:t xml:space="preserve"> punten,  </w:t>
      </w:r>
      <w:r>
        <w:rPr>
          <w:rStyle w:val="eop"/>
          <w:rFonts w:ascii="Calibri" w:hAnsi="Calibri" w:cs="Calibri"/>
          <w:color w:val="000000"/>
          <w:sz w:val="22"/>
          <w:szCs w:val="22"/>
        </w:rPr>
        <w:t> </w:t>
      </w:r>
    </w:p>
    <w:p w14:paraId="31316E68" w14:textId="77777777" w:rsidR="002B5D79" w:rsidRDefault="002B5D79" w:rsidP="002B5D79">
      <w:pPr>
        <w:pStyle w:val="paragraph"/>
        <w:numPr>
          <w:ilvl w:val="0"/>
          <w:numId w:val="25"/>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000000"/>
          <w:sz w:val="22"/>
          <w:szCs w:val="22"/>
        </w:rPr>
        <w:t>met maximaal 3 tekortpunten, waarvan maximaal 1 tekortpunt op de kernvakken (dus 3x 5 of 1x 5 en 1x 4 of 1x 3). </w:t>
      </w:r>
      <w:r>
        <w:rPr>
          <w:rStyle w:val="eop"/>
          <w:rFonts w:ascii="Calibri" w:hAnsi="Calibri" w:cs="Calibri"/>
          <w:color w:val="000000"/>
          <w:sz w:val="22"/>
          <w:szCs w:val="22"/>
        </w:rPr>
        <w:t> </w:t>
      </w:r>
    </w:p>
    <w:p w14:paraId="50654C72" w14:textId="77777777" w:rsidR="002B5D79" w:rsidRDefault="002B5D79" w:rsidP="002B5D79">
      <w:pPr>
        <w:pStyle w:val="paragraph"/>
        <w:tabs>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93281E3" w14:textId="77777777" w:rsidR="002B5D79" w:rsidRDefault="002B5D79" w:rsidP="002B5D79">
      <w:pPr>
        <w:pStyle w:val="paragraph"/>
        <w:tabs>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b/>
          <w:bCs/>
          <w:color w:val="000000"/>
          <w:sz w:val="22"/>
          <w:szCs w:val="22"/>
        </w:rPr>
        <w:t>Niet bevorderd: </w:t>
      </w:r>
      <w:r>
        <w:rPr>
          <w:rStyle w:val="eop"/>
          <w:rFonts w:ascii="Calibri" w:hAnsi="Calibri" w:cs="Calibri"/>
          <w:color w:val="000000"/>
          <w:sz w:val="22"/>
          <w:szCs w:val="22"/>
        </w:rPr>
        <w:t> </w:t>
      </w:r>
    </w:p>
    <w:p w14:paraId="01ADBE74" w14:textId="77777777" w:rsidR="002B5D79" w:rsidRDefault="002B5D79" w:rsidP="002B5D79">
      <w:pPr>
        <w:pStyle w:val="paragraph"/>
        <w:numPr>
          <w:ilvl w:val="0"/>
          <w:numId w:val="26"/>
        </w:numPr>
        <w:tabs>
          <w:tab w:val="clear" w:pos="720"/>
          <w:tab w:val="num" w:pos="0"/>
        </w:tabs>
        <w:spacing w:before="0" w:beforeAutospacing="0" w:after="0" w:afterAutospacing="0"/>
        <w:ind w:left="426" w:hanging="426"/>
        <w:textAlignment w:val="baseline"/>
        <w:rPr>
          <w:rFonts w:ascii="Calibri" w:hAnsi="Calibri" w:cs="Calibri"/>
          <w:color w:val="000000"/>
          <w:sz w:val="22"/>
          <w:szCs w:val="22"/>
        </w:rPr>
      </w:pPr>
      <w:r>
        <w:rPr>
          <w:rStyle w:val="normaltextrun"/>
          <w:rFonts w:ascii="Calibri" w:hAnsi="Calibri" w:cs="Calibri"/>
          <w:color w:val="000000"/>
          <w:sz w:val="22"/>
          <w:szCs w:val="22"/>
        </w:rPr>
        <w:t>In alle andere gevallen is de leerling niet bevorderd en geldt artikel 1.4.4 of de hardheidsclausule bij bijzonderheden.</w:t>
      </w:r>
    </w:p>
    <w:p w14:paraId="753A3B0E" w14:textId="77777777" w:rsidR="0002518A" w:rsidRDefault="0002518A" w:rsidP="0002518A">
      <w:pPr>
        <w:pStyle w:val="Geenafstand"/>
        <w:rPr>
          <w:rFonts w:eastAsiaTheme="minorEastAsia"/>
          <w:color w:val="000000" w:themeColor="text1"/>
        </w:rPr>
      </w:pPr>
    </w:p>
    <w:p w14:paraId="36EB1ABC" w14:textId="77777777" w:rsidR="0002518A" w:rsidRDefault="0002518A" w:rsidP="0002518A">
      <w:pPr>
        <w:pStyle w:val="Geenafstand"/>
        <w:rPr>
          <w:rFonts w:eastAsiaTheme="minorEastAsia"/>
          <w:color w:val="000000" w:themeColor="text1"/>
        </w:rPr>
      </w:pPr>
    </w:p>
    <w:p w14:paraId="08461788" w14:textId="77777777" w:rsidR="0002518A" w:rsidRDefault="0002518A" w:rsidP="0002518A">
      <w:pPr>
        <w:pStyle w:val="Geenafstand"/>
        <w:rPr>
          <w:rFonts w:eastAsiaTheme="minorEastAsia"/>
          <w:color w:val="000000" w:themeColor="text1"/>
        </w:rPr>
      </w:pPr>
    </w:p>
    <w:p w14:paraId="46F179FB" w14:textId="77777777" w:rsidR="0002518A" w:rsidRDefault="0002518A" w:rsidP="0002518A">
      <w:pPr>
        <w:pStyle w:val="Geenafstand"/>
        <w:rPr>
          <w:rFonts w:eastAsiaTheme="minorEastAsia"/>
          <w:color w:val="000000" w:themeColor="text1"/>
        </w:rPr>
      </w:pPr>
    </w:p>
    <w:p w14:paraId="392848CE" w14:textId="77777777" w:rsidR="0002518A" w:rsidRDefault="0002518A" w:rsidP="0002518A">
      <w:pPr>
        <w:pStyle w:val="Geenafstand"/>
        <w:rPr>
          <w:rFonts w:eastAsiaTheme="minorEastAsia"/>
          <w:color w:val="000000" w:themeColor="text1"/>
        </w:rPr>
      </w:pPr>
    </w:p>
    <w:p w14:paraId="49A046DE" w14:textId="77777777" w:rsidR="0002518A" w:rsidRDefault="0002518A" w:rsidP="0002518A">
      <w:pPr>
        <w:pStyle w:val="Geenafstand"/>
        <w:rPr>
          <w:rFonts w:eastAsiaTheme="minorEastAsia"/>
          <w:color w:val="000000" w:themeColor="text1"/>
        </w:rPr>
      </w:pPr>
    </w:p>
    <w:p w14:paraId="32BF07B8" w14:textId="77777777" w:rsidR="0002518A" w:rsidRDefault="0002518A" w:rsidP="0002518A">
      <w:pPr>
        <w:pStyle w:val="Geenafstand"/>
        <w:rPr>
          <w:rFonts w:eastAsiaTheme="minorEastAsia"/>
          <w:color w:val="000000" w:themeColor="text1"/>
        </w:rPr>
      </w:pPr>
    </w:p>
    <w:p w14:paraId="0DD8765C" w14:textId="77777777" w:rsidR="0002518A" w:rsidRDefault="0002518A" w:rsidP="0002518A">
      <w:pPr>
        <w:pStyle w:val="Geenafstand"/>
        <w:rPr>
          <w:rFonts w:eastAsiaTheme="minorEastAsia"/>
          <w:color w:val="000000" w:themeColor="text1"/>
        </w:rPr>
      </w:pPr>
    </w:p>
    <w:p w14:paraId="11074692" w14:textId="77777777" w:rsidR="0002518A" w:rsidRDefault="0002518A" w:rsidP="0002518A">
      <w:pPr>
        <w:pStyle w:val="Geenafstand"/>
        <w:rPr>
          <w:rFonts w:eastAsiaTheme="minorEastAsia"/>
          <w:color w:val="000000" w:themeColor="text1"/>
        </w:rPr>
      </w:pPr>
    </w:p>
    <w:p w14:paraId="0F00FFA8" w14:textId="77777777" w:rsidR="0002518A" w:rsidRDefault="0002518A" w:rsidP="0002518A">
      <w:pPr>
        <w:pStyle w:val="Geenafstand"/>
        <w:rPr>
          <w:rFonts w:eastAsiaTheme="minorEastAsia"/>
          <w:color w:val="000000" w:themeColor="text1"/>
        </w:rPr>
      </w:pPr>
    </w:p>
    <w:p w14:paraId="5C0E4552" w14:textId="77777777" w:rsidR="0002518A" w:rsidRDefault="0002518A" w:rsidP="0002518A">
      <w:pPr>
        <w:pStyle w:val="Geenafstand"/>
        <w:rPr>
          <w:rFonts w:eastAsiaTheme="minorEastAsia"/>
          <w:color w:val="000000" w:themeColor="text1"/>
        </w:rPr>
      </w:pPr>
    </w:p>
    <w:p w14:paraId="7A97EAE8" w14:textId="77777777" w:rsidR="0002518A" w:rsidRDefault="0002518A" w:rsidP="0002518A">
      <w:pPr>
        <w:pStyle w:val="Geenafstand"/>
        <w:rPr>
          <w:rFonts w:eastAsiaTheme="minorEastAsia"/>
          <w:color w:val="000000" w:themeColor="text1"/>
        </w:rPr>
      </w:pPr>
    </w:p>
    <w:p w14:paraId="0F8C4C63" w14:textId="77777777" w:rsidR="0002518A" w:rsidRDefault="0002518A" w:rsidP="0002518A">
      <w:pPr>
        <w:pStyle w:val="Geenafstand"/>
        <w:rPr>
          <w:rFonts w:eastAsiaTheme="minorEastAsia"/>
          <w:color w:val="000000" w:themeColor="text1"/>
        </w:rPr>
      </w:pPr>
    </w:p>
    <w:p w14:paraId="0B6FA6EB" w14:textId="77777777" w:rsidR="0002518A" w:rsidRDefault="0002518A" w:rsidP="0002518A">
      <w:pPr>
        <w:pStyle w:val="Geenafstand"/>
        <w:rPr>
          <w:rFonts w:eastAsiaTheme="minorEastAsia"/>
          <w:color w:val="000000" w:themeColor="text1"/>
        </w:rPr>
      </w:pPr>
    </w:p>
    <w:p w14:paraId="5D03F1EC" w14:textId="77777777" w:rsidR="0002518A" w:rsidRDefault="0002518A" w:rsidP="0002518A">
      <w:pPr>
        <w:pStyle w:val="Geenafstand"/>
        <w:rPr>
          <w:rFonts w:eastAsiaTheme="minorEastAsia"/>
          <w:color w:val="000000" w:themeColor="text1"/>
        </w:rPr>
      </w:pPr>
    </w:p>
    <w:p w14:paraId="3EEF07DF" w14:textId="77777777" w:rsidR="00AD4434" w:rsidRDefault="00AD4434" w:rsidP="0002518A">
      <w:pPr>
        <w:pStyle w:val="Geenafstand"/>
        <w:rPr>
          <w:rFonts w:eastAsiaTheme="minorEastAsia"/>
          <w:color w:val="000000" w:themeColor="text1"/>
        </w:rPr>
      </w:pPr>
    </w:p>
    <w:p w14:paraId="73D1D107" w14:textId="77777777" w:rsidR="00AD4434" w:rsidRDefault="00AD4434" w:rsidP="0002518A">
      <w:pPr>
        <w:pStyle w:val="Geenafstand"/>
        <w:rPr>
          <w:rFonts w:eastAsiaTheme="minorEastAsia"/>
          <w:color w:val="000000" w:themeColor="text1"/>
        </w:rPr>
      </w:pPr>
    </w:p>
    <w:p w14:paraId="4AD6A8FA" w14:textId="77777777" w:rsidR="00AD4434" w:rsidRDefault="00AD4434" w:rsidP="0002518A">
      <w:pPr>
        <w:pStyle w:val="Geenafstand"/>
        <w:rPr>
          <w:rFonts w:eastAsiaTheme="minorEastAsia"/>
          <w:color w:val="000000" w:themeColor="text1"/>
        </w:rPr>
      </w:pPr>
    </w:p>
    <w:p w14:paraId="0BEFD9C4" w14:textId="77777777" w:rsidR="00AD4434" w:rsidRDefault="00AD4434" w:rsidP="0002518A">
      <w:pPr>
        <w:pStyle w:val="Geenafstand"/>
        <w:rPr>
          <w:rFonts w:eastAsiaTheme="minorEastAsia"/>
          <w:color w:val="000000" w:themeColor="text1"/>
        </w:rPr>
      </w:pPr>
    </w:p>
    <w:p w14:paraId="65431CA6" w14:textId="77777777" w:rsidR="0002518A" w:rsidRDefault="0002518A" w:rsidP="0002518A">
      <w:pPr>
        <w:pStyle w:val="Geenafstand"/>
        <w:rPr>
          <w:rFonts w:eastAsiaTheme="minorEastAsia"/>
          <w:color w:val="000000" w:themeColor="text1"/>
        </w:rPr>
      </w:pPr>
    </w:p>
    <w:p w14:paraId="04BF9419" w14:textId="77777777" w:rsidR="0002518A" w:rsidRDefault="0002518A" w:rsidP="0002518A">
      <w:pPr>
        <w:pStyle w:val="Geenafstand"/>
        <w:rPr>
          <w:rFonts w:eastAsiaTheme="minorEastAsia"/>
          <w:color w:val="000000" w:themeColor="text1"/>
        </w:rPr>
      </w:pPr>
    </w:p>
    <w:p w14:paraId="76F3666A" w14:textId="77777777" w:rsidR="0002518A" w:rsidRDefault="0002518A" w:rsidP="0002518A">
      <w:pPr>
        <w:pStyle w:val="Geenafstand"/>
        <w:rPr>
          <w:rFonts w:eastAsiaTheme="minorEastAsia"/>
          <w:color w:val="000000" w:themeColor="text1"/>
        </w:rPr>
      </w:pPr>
    </w:p>
    <w:p w14:paraId="6B8AB6AD" w14:textId="77777777" w:rsidR="0002518A" w:rsidRDefault="0002518A" w:rsidP="0002518A">
      <w:pPr>
        <w:pStyle w:val="Geenafstand"/>
        <w:rPr>
          <w:rFonts w:eastAsiaTheme="minorEastAsia"/>
          <w:color w:val="000000" w:themeColor="text1"/>
        </w:rPr>
      </w:pPr>
    </w:p>
    <w:p w14:paraId="0295B3F3" w14:textId="69FCECAD" w:rsidR="000F3B07" w:rsidRPr="00903780" w:rsidRDefault="000F3B07" w:rsidP="00AD4434">
      <w:pPr>
        <w:pStyle w:val="Geenafstand"/>
        <w:ind w:left="284" w:hanging="284"/>
        <w:rPr>
          <w:rFonts w:eastAsiaTheme="minorEastAsia"/>
          <w:b/>
          <w:bCs/>
          <w:strike/>
          <w:color w:val="40C0F0"/>
          <w:sz w:val="24"/>
          <w:szCs w:val="24"/>
          <w:lang w:eastAsia="nl-NL"/>
        </w:rPr>
      </w:pPr>
      <w:r w:rsidRPr="00903780">
        <w:rPr>
          <w:strike/>
        </w:rPr>
        <w:br w:type="page"/>
      </w:r>
    </w:p>
    <w:p w14:paraId="174BF82E" w14:textId="4BE7DC58" w:rsidR="0071584C" w:rsidRPr="00E54C63" w:rsidRDefault="00173283" w:rsidP="00A13117">
      <w:pPr>
        <w:pStyle w:val="Kop2"/>
      </w:pPr>
      <w:bookmarkStart w:id="21" w:name="_Toc146128252"/>
      <w:r>
        <w:lastRenderedPageBreak/>
        <w:t>3.3</w:t>
      </w:r>
      <w:r w:rsidR="4D439184">
        <w:t xml:space="preserve"> </w:t>
      </w:r>
      <w:r>
        <w:tab/>
      </w:r>
      <w:r w:rsidR="000115F4" w:rsidRPr="00E54C63">
        <w:t>V</w:t>
      </w:r>
      <w:r w:rsidR="0052249A" w:rsidRPr="00E54C63">
        <w:t>an jaar 3 naar jaar 4</w:t>
      </w:r>
      <w:r w:rsidR="00156E8F">
        <w:t xml:space="preserve"> havo en atheneum</w:t>
      </w:r>
      <w:bookmarkEnd w:id="21"/>
    </w:p>
    <w:p w14:paraId="587CBFB2" w14:textId="0C44432D" w:rsidR="0052249A" w:rsidRDefault="00E66251" w:rsidP="007B193E">
      <w:pPr>
        <w:pStyle w:val="Geenafstand"/>
      </w:pPr>
      <w:r>
        <w:t>3H -&gt; 4</w:t>
      </w:r>
      <w:r w:rsidR="0052249A" w:rsidRPr="0052249A">
        <w:t>H</w:t>
      </w:r>
      <w:r w:rsidR="00C00305">
        <w:t>;</w:t>
      </w:r>
      <w:r>
        <w:t xml:space="preserve"> 3A -&gt; 4A</w:t>
      </w:r>
      <w:r w:rsidR="00C00305">
        <w:t>;</w:t>
      </w:r>
    </w:p>
    <w:p w14:paraId="31D1D0EB" w14:textId="77777777" w:rsidR="00156E8F" w:rsidRPr="0052249A" w:rsidRDefault="00156E8F" w:rsidP="007B193E">
      <w:pPr>
        <w:pStyle w:val="Geenafstand"/>
      </w:pPr>
    </w:p>
    <w:p w14:paraId="00D7A76B" w14:textId="4B1960E4" w:rsidR="00A13117" w:rsidRDefault="0052249A" w:rsidP="004E75CC">
      <w:pPr>
        <w:pStyle w:val="Geenafstand"/>
        <w:numPr>
          <w:ilvl w:val="0"/>
          <w:numId w:val="2"/>
        </w:numPr>
        <w:ind w:left="426" w:hanging="426"/>
      </w:pPr>
      <w:r>
        <w:t>13 vakken, alle vakken tellen 2x meer, uitgezonderd lichamelijke opvoeding. Dit laatste vak telt 1x mee</w:t>
      </w:r>
      <w:r w:rsidR="00A13117">
        <w:t xml:space="preserve"> (Het minimumaantal punten is dus (12 vakken x 6p) x weging 2 + 1 vak x 6p);</w:t>
      </w:r>
    </w:p>
    <w:p w14:paraId="6C8DF1ED" w14:textId="59370868" w:rsidR="0052249A" w:rsidRDefault="0029383F" w:rsidP="004E75CC">
      <w:pPr>
        <w:pStyle w:val="Geenafstand"/>
        <w:numPr>
          <w:ilvl w:val="0"/>
          <w:numId w:val="2"/>
        </w:numPr>
        <w:ind w:left="426" w:hanging="426"/>
      </w:pPr>
      <w:r>
        <w:t xml:space="preserve">Naast de </w:t>
      </w:r>
      <w:r w:rsidR="0052249A">
        <w:t>overgang</w:t>
      </w:r>
      <w:r>
        <w:t xml:space="preserve">snormen </w:t>
      </w:r>
      <w:r w:rsidR="0052249A">
        <w:t xml:space="preserve">wordt </w:t>
      </w:r>
      <w:r>
        <w:t>g</w:t>
      </w:r>
      <w:r w:rsidR="0052249A">
        <w:t>ek</w:t>
      </w:r>
      <w:r w:rsidR="002713C3">
        <w:t>e</w:t>
      </w:r>
      <w:r w:rsidR="0052249A">
        <w:t>ken naar een positief advies voor het gekozen profiel.</w:t>
      </w:r>
    </w:p>
    <w:p w14:paraId="1C870683" w14:textId="77777777" w:rsidR="00D00B34" w:rsidRPr="004F2D16" w:rsidRDefault="001D4F4A" w:rsidP="004E75CC">
      <w:pPr>
        <w:pStyle w:val="Geenafstand"/>
        <w:numPr>
          <w:ilvl w:val="0"/>
          <w:numId w:val="2"/>
        </w:numPr>
        <w:ind w:left="426" w:hanging="426"/>
      </w:pPr>
      <w:r>
        <w:t xml:space="preserve">De leerlingen moeten het LOB-programma </w:t>
      </w:r>
      <w:r w:rsidR="00D00B34" w:rsidRPr="004F2D16">
        <w:t xml:space="preserve">voldoende </w:t>
      </w:r>
      <w:r>
        <w:t>af</w:t>
      </w:r>
      <w:r w:rsidR="00E077CC">
        <w:t>ge</w:t>
      </w:r>
      <w:r>
        <w:t>sl</w:t>
      </w:r>
      <w:r w:rsidR="00E077CC">
        <w:t>o</w:t>
      </w:r>
      <w:r>
        <w:t>ten</w:t>
      </w:r>
      <w:r w:rsidR="00E077CC">
        <w:t xml:space="preserve"> hebben</w:t>
      </w:r>
      <w:r w:rsidR="004F2D16" w:rsidRPr="004F2D16">
        <w:t>.</w:t>
      </w:r>
    </w:p>
    <w:p w14:paraId="03119B59" w14:textId="77777777" w:rsidR="0052249A" w:rsidRDefault="0052249A" w:rsidP="007B193E">
      <w:pPr>
        <w:pStyle w:val="Geenafstand"/>
        <w:ind w:left="720"/>
      </w:pPr>
    </w:p>
    <w:p w14:paraId="55814AF2" w14:textId="0D1403FD" w:rsidR="0052249A" w:rsidRDefault="0052249A" w:rsidP="007B193E">
      <w:pPr>
        <w:pStyle w:val="Geenafstand"/>
      </w:pPr>
    </w:p>
    <w:p w14:paraId="7226997B" w14:textId="5A594AB4" w:rsidR="00A13117" w:rsidRPr="003A2125" w:rsidRDefault="00A34E69" w:rsidP="00A13117">
      <w:pPr>
        <w:pStyle w:val="Geenafstand"/>
        <w:rPr>
          <w:b/>
          <w:bCs/>
        </w:rPr>
      </w:pPr>
      <w:r>
        <w:rPr>
          <w:b/>
          <w:bCs/>
        </w:rPr>
        <w:t>Bevorderd</w:t>
      </w:r>
      <w:r w:rsidR="00A13117" w:rsidRPr="003A2125">
        <w:rPr>
          <w:b/>
          <w:bCs/>
        </w:rPr>
        <w:tab/>
      </w:r>
    </w:p>
    <w:p w14:paraId="4DDAFA85" w14:textId="03518D19" w:rsidR="00A13117" w:rsidRDefault="00A13117" w:rsidP="004E75CC">
      <w:pPr>
        <w:pStyle w:val="Geenafstand"/>
        <w:numPr>
          <w:ilvl w:val="0"/>
          <w:numId w:val="7"/>
        </w:numPr>
      </w:pPr>
      <w:r>
        <w:t xml:space="preserve">Bij minimaal 150 punten, </w:t>
      </w:r>
    </w:p>
    <w:p w14:paraId="64C99D73" w14:textId="77777777" w:rsidR="00A13117" w:rsidRDefault="00A13117" w:rsidP="004E75CC">
      <w:pPr>
        <w:pStyle w:val="Geenafstand"/>
        <w:numPr>
          <w:ilvl w:val="0"/>
          <w:numId w:val="7"/>
        </w:numPr>
      </w:pPr>
      <w:r>
        <w:t>maximaal 2 tekortpunten, waarvan maximaal 1 op de kernvakken</w:t>
      </w:r>
    </w:p>
    <w:p w14:paraId="25AA3C84" w14:textId="77777777" w:rsidR="00A13117" w:rsidRDefault="00A13117" w:rsidP="00A13117">
      <w:pPr>
        <w:pStyle w:val="Geenafstand"/>
      </w:pPr>
    </w:p>
    <w:p w14:paraId="0EE05179" w14:textId="49F4552E" w:rsidR="00A13117" w:rsidRPr="003A2125" w:rsidRDefault="00A13117" w:rsidP="00A13117">
      <w:pPr>
        <w:pStyle w:val="Geenafstand"/>
        <w:rPr>
          <w:b/>
          <w:bCs/>
        </w:rPr>
      </w:pPr>
      <w:r w:rsidRPr="003A2125">
        <w:rPr>
          <w:b/>
          <w:bCs/>
        </w:rPr>
        <w:t>Bespreken</w:t>
      </w:r>
    </w:p>
    <w:p w14:paraId="4EA2474D" w14:textId="751267E4" w:rsidR="00A13117" w:rsidRDefault="00A13117" w:rsidP="004E75CC">
      <w:pPr>
        <w:pStyle w:val="Geenafstand"/>
        <w:numPr>
          <w:ilvl w:val="0"/>
          <w:numId w:val="7"/>
        </w:numPr>
      </w:pPr>
      <w:r>
        <w:t xml:space="preserve">Bij </w:t>
      </w:r>
      <w:r w:rsidRPr="00B75DB2">
        <w:t xml:space="preserve">minimaal </w:t>
      </w:r>
      <w:r w:rsidR="00F356FB" w:rsidRPr="00B75DB2">
        <w:t xml:space="preserve">150 </w:t>
      </w:r>
      <w:r w:rsidRPr="00B75DB2">
        <w:t>punten,</w:t>
      </w:r>
      <w:r>
        <w:t xml:space="preserve"> </w:t>
      </w:r>
    </w:p>
    <w:p w14:paraId="42964597" w14:textId="0FC319F0" w:rsidR="00A13117" w:rsidRDefault="00A13117" w:rsidP="004E75CC">
      <w:pPr>
        <w:pStyle w:val="Geenafstand"/>
        <w:numPr>
          <w:ilvl w:val="0"/>
          <w:numId w:val="7"/>
        </w:numPr>
      </w:pPr>
      <w:r>
        <w:t>met maximaal 3 tekortpunten, waarvan maximaal 1 tekortpunt op de kernvakken</w:t>
      </w:r>
      <w:r>
        <w:br/>
        <w:t>(dus 3x 5 of 1x 5 en 1x 4 of 1x 3)</w:t>
      </w:r>
      <w:r w:rsidR="00A34E69">
        <w:t>.</w:t>
      </w:r>
    </w:p>
    <w:p w14:paraId="19F88BEC" w14:textId="77777777" w:rsidR="00A13117" w:rsidRDefault="00A13117" w:rsidP="00A13117">
      <w:pPr>
        <w:pStyle w:val="Geenafstand"/>
      </w:pPr>
    </w:p>
    <w:p w14:paraId="6F1C9CF2" w14:textId="6EE9851E" w:rsidR="00A13117" w:rsidRPr="003A2125" w:rsidRDefault="00A34E69" w:rsidP="00A13117">
      <w:pPr>
        <w:pStyle w:val="Geenafstand"/>
        <w:rPr>
          <w:b/>
          <w:bCs/>
        </w:rPr>
      </w:pPr>
      <w:r>
        <w:rPr>
          <w:b/>
          <w:bCs/>
        </w:rPr>
        <w:t>Niet bevorderd</w:t>
      </w:r>
    </w:p>
    <w:p w14:paraId="37BDE34E" w14:textId="4B28F716" w:rsidR="00A13117" w:rsidRDefault="00A13117" w:rsidP="33DBFBD3">
      <w:pPr>
        <w:pStyle w:val="Geenafstand"/>
        <w:numPr>
          <w:ilvl w:val="0"/>
          <w:numId w:val="8"/>
        </w:numPr>
        <w:ind w:left="709"/>
        <w:rPr>
          <w:rFonts w:eastAsiaTheme="minorEastAsia"/>
        </w:rPr>
      </w:pPr>
      <w:r>
        <w:t xml:space="preserve">In alle andere gevallen is de leerling </w:t>
      </w:r>
      <w:r w:rsidR="00B137DB">
        <w:t>niet bevorderd</w:t>
      </w:r>
      <w:r>
        <w:t xml:space="preserve"> en </w:t>
      </w:r>
      <w:r w:rsidR="46DFD192" w:rsidRPr="33DBFBD3">
        <w:rPr>
          <w:color w:val="000000" w:themeColor="text1"/>
        </w:rPr>
        <w:t>geldt artikel 1.4.4 of</w:t>
      </w:r>
      <w:r w:rsidR="00EB603F" w:rsidRPr="33DBFBD3">
        <w:rPr>
          <w:color w:val="000000" w:themeColor="text1"/>
        </w:rPr>
        <w:t xml:space="preserve"> </w:t>
      </w:r>
      <w:r>
        <w:t xml:space="preserve">de hardheidsclausule bij bijzonderheden.  </w:t>
      </w:r>
    </w:p>
    <w:p w14:paraId="53E9C625" w14:textId="4A634CFC" w:rsidR="00A13117" w:rsidRDefault="00A13117" w:rsidP="007B193E">
      <w:pPr>
        <w:pStyle w:val="Geenafstand"/>
      </w:pPr>
    </w:p>
    <w:p w14:paraId="417FBD64" w14:textId="77777777" w:rsidR="000F3B07" w:rsidRDefault="000F3B07" w:rsidP="007B193E">
      <w:pPr>
        <w:pStyle w:val="Geenafstand"/>
      </w:pPr>
    </w:p>
    <w:p w14:paraId="04C27994" w14:textId="38C55273" w:rsidR="00156E8F" w:rsidRPr="00156E8F" w:rsidRDefault="00156E8F" w:rsidP="007B193E">
      <w:pPr>
        <w:pStyle w:val="Geenafstand"/>
        <w:rPr>
          <w:b/>
          <w:bCs/>
        </w:rPr>
      </w:pPr>
      <w:r w:rsidRPr="00156E8F">
        <w:rPr>
          <w:b/>
          <w:bCs/>
        </w:rPr>
        <w:t>Verder</w:t>
      </w:r>
    </w:p>
    <w:p w14:paraId="360B4E2B" w14:textId="7DAD8489" w:rsidR="00573FA8" w:rsidRPr="00CD4220" w:rsidRDefault="00573FA8" w:rsidP="007B193E">
      <w:pPr>
        <w:pStyle w:val="Geenafstand"/>
      </w:pPr>
      <w:r w:rsidRPr="004F2D16">
        <w:t xml:space="preserve">Wanneer een leerling wiskunde B wil kiezen, zijn er een aantal extra voorwaarden waaraan voldaan </w:t>
      </w:r>
      <w:r w:rsidRPr="00CD4220">
        <w:t>moet worden:</w:t>
      </w:r>
    </w:p>
    <w:p w14:paraId="4709A56E" w14:textId="0F2BDC40" w:rsidR="00573FA8" w:rsidRPr="00853DA2" w:rsidRDefault="00377F7B" w:rsidP="00853DA2">
      <w:pPr>
        <w:pStyle w:val="Geenafstand"/>
        <w:numPr>
          <w:ilvl w:val="0"/>
          <w:numId w:val="4"/>
        </w:numPr>
      </w:pPr>
      <w:r w:rsidRPr="00CD4220">
        <w:t>het rekenkundig gemiddelde aan het eind van het jaar moet minstens 7,0 zijn;</w:t>
      </w:r>
    </w:p>
    <w:p w14:paraId="581C3531" w14:textId="77777777" w:rsidR="00573FA8" w:rsidRPr="00CD4220" w:rsidRDefault="00573FA8" w:rsidP="004E75CC">
      <w:pPr>
        <w:pStyle w:val="Geenafstand"/>
        <w:numPr>
          <w:ilvl w:val="0"/>
          <w:numId w:val="4"/>
        </w:numPr>
      </w:pPr>
      <w:r w:rsidRPr="00CD4220">
        <w:t>de leerling krijgt een positief advies van de vakdocent.</w:t>
      </w:r>
    </w:p>
    <w:p w14:paraId="4D317689" w14:textId="77777777" w:rsidR="0052249A" w:rsidRPr="00CD4220" w:rsidRDefault="0052249A" w:rsidP="007B193E">
      <w:pPr>
        <w:pStyle w:val="Geenafstand"/>
      </w:pPr>
    </w:p>
    <w:p w14:paraId="7D9D4886" w14:textId="77777777" w:rsidR="00ED1EA0" w:rsidRPr="00CD4220" w:rsidRDefault="00ED1EA0" w:rsidP="007B193E">
      <w:pPr>
        <w:pStyle w:val="Geenafstand"/>
        <w:rPr>
          <w:b/>
        </w:rPr>
      </w:pPr>
    </w:p>
    <w:p w14:paraId="6296E8DB" w14:textId="77777777" w:rsidR="00A13117" w:rsidRDefault="00A13117">
      <w:pPr>
        <w:rPr>
          <w:b/>
          <w:color w:val="40C0F0"/>
        </w:rPr>
      </w:pPr>
      <w:r>
        <w:rPr>
          <w:b/>
          <w:color w:val="40C0F0"/>
        </w:rPr>
        <w:br w:type="page"/>
      </w:r>
    </w:p>
    <w:p w14:paraId="6D8702F4" w14:textId="7AC1CDAB" w:rsidR="00156E8F" w:rsidRPr="00E54C63" w:rsidRDefault="00173283" w:rsidP="00156E8F">
      <w:pPr>
        <w:pStyle w:val="Kop2"/>
      </w:pPr>
      <w:bookmarkStart w:id="22" w:name="_Toc146128253"/>
      <w:r>
        <w:lastRenderedPageBreak/>
        <w:t>3.4</w:t>
      </w:r>
      <w:r w:rsidR="2F87B39E">
        <w:t xml:space="preserve"> </w:t>
      </w:r>
      <w:r>
        <w:tab/>
      </w:r>
      <w:r w:rsidR="00156E8F" w:rsidRPr="00E54C63">
        <w:t>Van jaar 3 naar jaar 4</w:t>
      </w:r>
      <w:r w:rsidR="00156E8F">
        <w:t xml:space="preserve"> </w:t>
      </w:r>
      <w:r w:rsidR="007F5C9B">
        <w:t>vmbo-tl</w:t>
      </w:r>
      <w:bookmarkEnd w:id="22"/>
    </w:p>
    <w:p w14:paraId="372D8034" w14:textId="5770828A" w:rsidR="006D1A79" w:rsidRPr="006D1A79" w:rsidRDefault="006D1A79" w:rsidP="00115138">
      <w:bookmarkStart w:id="23" w:name="_Toc49709656"/>
      <w:r>
        <w:t>3T</w:t>
      </w:r>
      <w:r w:rsidR="004E75CC">
        <w:t xml:space="preserve"> -</w:t>
      </w:r>
      <w:r>
        <w:t xml:space="preserve">&gt; 4T </w:t>
      </w:r>
    </w:p>
    <w:p w14:paraId="15920B55" w14:textId="3B714830" w:rsidR="006D1A79" w:rsidRDefault="00156E8F" w:rsidP="004E75CC">
      <w:pPr>
        <w:pStyle w:val="Lijstalinea"/>
        <w:numPr>
          <w:ilvl w:val="0"/>
          <w:numId w:val="19"/>
        </w:numPr>
      </w:pPr>
      <w:r>
        <w:t>De overgangsnormen van jaar 3 naar jaar 4 zijn een afgeleide van de zak-slaagregeling</w:t>
      </w:r>
      <w:r w:rsidR="5C375F1F">
        <w:t>;</w:t>
      </w:r>
      <w:bookmarkEnd w:id="23"/>
    </w:p>
    <w:p w14:paraId="0B9E8A30" w14:textId="08626853" w:rsidR="006D1A79" w:rsidRDefault="00C444F5" w:rsidP="004E75CC">
      <w:pPr>
        <w:pStyle w:val="Lijstalinea"/>
        <w:numPr>
          <w:ilvl w:val="0"/>
          <w:numId w:val="19"/>
        </w:numPr>
      </w:pPr>
      <w:r>
        <w:t>Klas 3 en 4 van het vmbo-tl worden gerekend tot de bovenbouw</w:t>
      </w:r>
      <w:r w:rsidR="35BC61D6">
        <w:t>;</w:t>
      </w:r>
      <w:r>
        <w:t xml:space="preserve"> </w:t>
      </w:r>
    </w:p>
    <w:p w14:paraId="7EE083EB" w14:textId="77777777" w:rsidR="00600D4D" w:rsidRPr="00146E82" w:rsidRDefault="00600D4D" w:rsidP="004E75CC">
      <w:pPr>
        <w:numPr>
          <w:ilvl w:val="0"/>
          <w:numId w:val="5"/>
        </w:numPr>
        <w:shd w:val="clear" w:color="auto" w:fill="FEFEFE"/>
        <w:spacing w:after="0" w:line="240" w:lineRule="auto"/>
        <w:rPr>
          <w:rFonts w:ascii="Calibri" w:eastAsia="Times New Roman" w:hAnsi="Calibri" w:cs="Calibri"/>
          <w:color w:val="000000"/>
          <w:lang w:eastAsia="nl-NL"/>
        </w:rPr>
      </w:pPr>
      <w:r w:rsidRPr="00146E82">
        <w:rPr>
          <w:rFonts w:ascii="Calibri" w:eastAsia="Times New Roman" w:hAnsi="Calibri" w:cs="Calibri"/>
          <w:color w:val="000000"/>
          <w:lang w:eastAsia="nl-NL"/>
        </w:rPr>
        <w:t>LO</w:t>
      </w:r>
      <w:r>
        <w:rPr>
          <w:rFonts w:ascii="Calibri" w:eastAsia="Times New Roman" w:hAnsi="Calibri" w:cs="Calibri"/>
          <w:color w:val="000000"/>
          <w:lang w:eastAsia="nl-NL"/>
        </w:rPr>
        <w:t xml:space="preserve">, </w:t>
      </w:r>
      <w:r w:rsidRPr="00146E82">
        <w:rPr>
          <w:rFonts w:ascii="Calibri" w:eastAsia="Times New Roman" w:hAnsi="Calibri" w:cs="Calibri"/>
          <w:color w:val="000000"/>
          <w:lang w:eastAsia="nl-NL"/>
        </w:rPr>
        <w:t xml:space="preserve">CVK </w:t>
      </w:r>
      <w:r>
        <w:rPr>
          <w:rFonts w:ascii="Calibri" w:eastAsia="Times New Roman" w:hAnsi="Calibri" w:cs="Calibri"/>
          <w:color w:val="000000"/>
          <w:lang w:eastAsia="nl-NL"/>
        </w:rPr>
        <w:t xml:space="preserve">en LOB moeten </w:t>
      </w:r>
      <w:r w:rsidRPr="00146E82">
        <w:rPr>
          <w:rFonts w:ascii="Calibri" w:eastAsia="Times New Roman" w:hAnsi="Calibri" w:cs="Calibri"/>
          <w:color w:val="000000"/>
          <w:lang w:eastAsia="nl-NL"/>
        </w:rPr>
        <w:t xml:space="preserve">met </w:t>
      </w:r>
      <w:r>
        <w:rPr>
          <w:rFonts w:ascii="Calibri" w:eastAsia="Times New Roman" w:hAnsi="Calibri" w:cs="Calibri"/>
          <w:color w:val="000000"/>
          <w:lang w:eastAsia="nl-NL"/>
        </w:rPr>
        <w:t>“</w:t>
      </w:r>
      <w:r w:rsidRPr="00146E82">
        <w:rPr>
          <w:rFonts w:ascii="Calibri" w:eastAsia="Times New Roman" w:hAnsi="Calibri" w:cs="Calibri"/>
          <w:color w:val="000000"/>
          <w:lang w:eastAsia="nl-NL"/>
        </w:rPr>
        <w:t>voldoende</w:t>
      </w:r>
      <w:r>
        <w:rPr>
          <w:rFonts w:ascii="Calibri" w:eastAsia="Times New Roman" w:hAnsi="Calibri" w:cs="Calibri"/>
          <w:color w:val="000000"/>
          <w:lang w:eastAsia="nl-NL"/>
        </w:rPr>
        <w:t>”</w:t>
      </w:r>
      <w:r w:rsidRPr="00146E82">
        <w:rPr>
          <w:rFonts w:ascii="Calibri" w:eastAsia="Times New Roman" w:hAnsi="Calibri" w:cs="Calibri"/>
          <w:color w:val="000000"/>
          <w:lang w:eastAsia="nl-NL"/>
        </w:rPr>
        <w:t xml:space="preserve"> of </w:t>
      </w:r>
      <w:r>
        <w:rPr>
          <w:rFonts w:ascii="Calibri" w:eastAsia="Times New Roman" w:hAnsi="Calibri" w:cs="Calibri"/>
          <w:color w:val="000000"/>
          <w:lang w:eastAsia="nl-NL"/>
        </w:rPr>
        <w:t>“</w:t>
      </w:r>
      <w:r w:rsidRPr="00146E82">
        <w:rPr>
          <w:rFonts w:ascii="Calibri" w:eastAsia="Times New Roman" w:hAnsi="Calibri" w:cs="Calibri"/>
          <w:color w:val="000000"/>
          <w:lang w:eastAsia="nl-NL"/>
        </w:rPr>
        <w:t>goed</w:t>
      </w:r>
      <w:r>
        <w:rPr>
          <w:rFonts w:ascii="Calibri" w:eastAsia="Times New Roman" w:hAnsi="Calibri" w:cs="Calibri"/>
          <w:color w:val="000000"/>
          <w:lang w:eastAsia="nl-NL"/>
        </w:rPr>
        <w:t>”</w:t>
      </w:r>
      <w:r w:rsidRPr="00146E82">
        <w:rPr>
          <w:rFonts w:ascii="Calibri" w:eastAsia="Times New Roman" w:hAnsi="Calibri" w:cs="Calibri"/>
          <w:color w:val="000000"/>
          <w:lang w:eastAsia="nl-NL"/>
        </w:rPr>
        <w:t xml:space="preserve"> </w:t>
      </w:r>
      <w:r>
        <w:rPr>
          <w:rFonts w:ascii="Calibri" w:eastAsia="Times New Roman" w:hAnsi="Calibri" w:cs="Calibri"/>
          <w:color w:val="000000"/>
          <w:lang w:eastAsia="nl-NL"/>
        </w:rPr>
        <w:t>zijn</w:t>
      </w:r>
      <w:r w:rsidRPr="00146E82">
        <w:rPr>
          <w:rFonts w:ascii="Calibri" w:eastAsia="Times New Roman" w:hAnsi="Calibri" w:cs="Calibri"/>
          <w:color w:val="000000"/>
          <w:lang w:eastAsia="nl-NL"/>
        </w:rPr>
        <w:t xml:space="preserve"> afgerond</w:t>
      </w:r>
      <w:r>
        <w:rPr>
          <w:rFonts w:ascii="Calibri" w:eastAsia="Times New Roman" w:hAnsi="Calibri" w:cs="Calibri"/>
          <w:color w:val="000000"/>
          <w:lang w:eastAsia="nl-NL"/>
        </w:rPr>
        <w:t>;</w:t>
      </w:r>
    </w:p>
    <w:p w14:paraId="068FAA1F" w14:textId="77777777" w:rsidR="00600D4D" w:rsidRDefault="00600D4D" w:rsidP="004E75CC">
      <w:pPr>
        <w:pStyle w:val="Lijstalinea"/>
        <w:widowControl w:val="0"/>
        <w:numPr>
          <w:ilvl w:val="0"/>
          <w:numId w:val="5"/>
        </w:numPr>
        <w:tabs>
          <w:tab w:val="left" w:pos="1871"/>
          <w:tab w:val="left" w:pos="3742"/>
          <w:tab w:val="left" w:pos="5613"/>
        </w:tabs>
        <w:spacing w:after="0" w:line="240" w:lineRule="auto"/>
        <w:rPr>
          <w:rFonts w:eastAsia="Times New Roman" w:cstheme="minorHAnsi"/>
          <w:lang w:eastAsia="nl-NL"/>
        </w:rPr>
      </w:pPr>
      <w:r>
        <w:rPr>
          <w:rFonts w:eastAsia="Times New Roman" w:cstheme="minorHAnsi"/>
          <w:lang w:eastAsia="nl-NL"/>
        </w:rPr>
        <w:t xml:space="preserve">Het onderdeel van het </w:t>
      </w:r>
      <w:r w:rsidRPr="00102B04">
        <w:rPr>
          <w:rFonts w:eastAsia="Times New Roman" w:cstheme="minorHAnsi"/>
          <w:lang w:eastAsia="nl-NL"/>
        </w:rPr>
        <w:t>V+</w:t>
      </w:r>
      <w:r>
        <w:rPr>
          <w:rFonts w:eastAsia="Times New Roman" w:cstheme="minorHAnsi"/>
          <w:lang w:eastAsia="nl-NL"/>
        </w:rPr>
        <w:t xml:space="preserve"> programma moet met </w:t>
      </w:r>
      <w:r>
        <w:rPr>
          <w:rFonts w:ascii="Calibri" w:eastAsia="Times New Roman" w:hAnsi="Calibri" w:cs="Calibri"/>
          <w:color w:val="000000"/>
          <w:lang w:eastAsia="nl-NL"/>
        </w:rPr>
        <w:t>“</w:t>
      </w:r>
      <w:r w:rsidRPr="00146E82">
        <w:rPr>
          <w:rFonts w:ascii="Calibri" w:eastAsia="Times New Roman" w:hAnsi="Calibri" w:cs="Calibri"/>
          <w:color w:val="000000"/>
          <w:lang w:eastAsia="nl-NL"/>
        </w:rPr>
        <w:t>voldoende</w:t>
      </w:r>
      <w:r>
        <w:rPr>
          <w:rFonts w:ascii="Calibri" w:eastAsia="Times New Roman" w:hAnsi="Calibri" w:cs="Calibri"/>
          <w:color w:val="000000"/>
          <w:lang w:eastAsia="nl-NL"/>
        </w:rPr>
        <w:t>”</w:t>
      </w:r>
      <w:r w:rsidRPr="00146E82">
        <w:rPr>
          <w:rFonts w:ascii="Calibri" w:eastAsia="Times New Roman" w:hAnsi="Calibri" w:cs="Calibri"/>
          <w:color w:val="000000"/>
          <w:lang w:eastAsia="nl-NL"/>
        </w:rPr>
        <w:t xml:space="preserve"> of </w:t>
      </w:r>
      <w:r>
        <w:rPr>
          <w:rFonts w:ascii="Calibri" w:eastAsia="Times New Roman" w:hAnsi="Calibri" w:cs="Calibri"/>
          <w:color w:val="000000"/>
          <w:lang w:eastAsia="nl-NL"/>
        </w:rPr>
        <w:t>“</w:t>
      </w:r>
      <w:r w:rsidRPr="00146E82">
        <w:rPr>
          <w:rFonts w:ascii="Calibri" w:eastAsia="Times New Roman" w:hAnsi="Calibri" w:cs="Calibri"/>
          <w:color w:val="000000"/>
          <w:lang w:eastAsia="nl-NL"/>
        </w:rPr>
        <w:t>goed</w:t>
      </w:r>
      <w:r>
        <w:rPr>
          <w:rFonts w:ascii="Calibri" w:eastAsia="Times New Roman" w:hAnsi="Calibri" w:cs="Calibri"/>
          <w:color w:val="000000"/>
          <w:lang w:eastAsia="nl-NL"/>
        </w:rPr>
        <w:t>”</w:t>
      </w:r>
      <w:r w:rsidRPr="00146E82">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zijn </w:t>
      </w:r>
      <w:r>
        <w:rPr>
          <w:rFonts w:eastAsia="Times New Roman" w:cstheme="minorHAnsi"/>
          <w:lang w:eastAsia="nl-NL"/>
        </w:rPr>
        <w:t xml:space="preserve">afgerond; </w:t>
      </w:r>
    </w:p>
    <w:p w14:paraId="343ED96F" w14:textId="19BBF0AF" w:rsidR="00600D4D" w:rsidRDefault="00600D4D" w:rsidP="004E75CC">
      <w:pPr>
        <w:pStyle w:val="Lijstalinea"/>
        <w:widowControl w:val="0"/>
        <w:numPr>
          <w:ilvl w:val="0"/>
          <w:numId w:val="5"/>
        </w:numPr>
        <w:tabs>
          <w:tab w:val="left" w:pos="1871"/>
          <w:tab w:val="left" w:pos="3742"/>
          <w:tab w:val="left" w:pos="5613"/>
        </w:tabs>
        <w:spacing w:after="0" w:line="240" w:lineRule="auto"/>
        <w:rPr>
          <w:rFonts w:eastAsia="Times New Roman" w:cstheme="minorHAnsi"/>
          <w:lang w:eastAsia="nl-NL"/>
        </w:rPr>
      </w:pPr>
      <w:r w:rsidRPr="00600D4D">
        <w:rPr>
          <w:rFonts w:eastAsia="Times New Roman" w:cstheme="minorHAnsi"/>
          <w:lang w:eastAsia="nl-NL"/>
        </w:rPr>
        <w:t>Indien bij V+ voor LO2 is gekozen moet het eindcijfer 6 of hoger zijn behaald.</w:t>
      </w:r>
    </w:p>
    <w:p w14:paraId="5A0D33AD" w14:textId="77777777" w:rsidR="00600D4D" w:rsidRPr="00600D4D" w:rsidRDefault="00600D4D" w:rsidP="00600D4D">
      <w:pPr>
        <w:pStyle w:val="Lijstalinea"/>
        <w:widowControl w:val="0"/>
        <w:tabs>
          <w:tab w:val="left" w:pos="1871"/>
          <w:tab w:val="left" w:pos="3742"/>
          <w:tab w:val="left" w:pos="5613"/>
        </w:tabs>
        <w:spacing w:after="0" w:line="240" w:lineRule="auto"/>
        <w:rPr>
          <w:rFonts w:eastAsia="Times New Roman" w:cstheme="minorHAnsi"/>
          <w:lang w:eastAsia="nl-NL"/>
        </w:rPr>
      </w:pPr>
    </w:p>
    <w:p w14:paraId="4D7FEF67" w14:textId="77777777" w:rsidR="00600D4D" w:rsidRDefault="00600D4D" w:rsidP="007B193E">
      <w:pPr>
        <w:widowControl w:val="0"/>
        <w:tabs>
          <w:tab w:val="left" w:pos="1871"/>
          <w:tab w:val="left" w:pos="3742"/>
          <w:tab w:val="left" w:pos="5613"/>
        </w:tabs>
        <w:spacing w:after="0" w:line="240" w:lineRule="auto"/>
        <w:rPr>
          <w:rFonts w:eastAsia="Times New Roman" w:cstheme="minorHAnsi"/>
          <w:b/>
          <w:bCs/>
          <w:lang w:eastAsia="nl-NL"/>
        </w:rPr>
      </w:pPr>
    </w:p>
    <w:p w14:paraId="6A0181A5" w14:textId="70E2F28D" w:rsidR="00570DE5" w:rsidRPr="00156E8F" w:rsidRDefault="006D1A79" w:rsidP="007B193E">
      <w:pPr>
        <w:widowControl w:val="0"/>
        <w:tabs>
          <w:tab w:val="left" w:pos="1871"/>
          <w:tab w:val="left" w:pos="3742"/>
          <w:tab w:val="left" w:pos="5613"/>
        </w:tabs>
        <w:spacing w:after="0" w:line="240" w:lineRule="auto"/>
        <w:rPr>
          <w:rFonts w:eastAsia="Times New Roman" w:cstheme="minorHAnsi"/>
          <w:b/>
          <w:bCs/>
          <w:lang w:eastAsia="nl-NL"/>
        </w:rPr>
      </w:pPr>
      <w:r>
        <w:rPr>
          <w:rFonts w:eastAsia="Times New Roman" w:cstheme="minorHAnsi"/>
          <w:b/>
          <w:bCs/>
          <w:lang w:eastAsia="nl-NL"/>
        </w:rPr>
        <w:t>Bevorderd</w:t>
      </w:r>
    </w:p>
    <w:p w14:paraId="22595306" w14:textId="1C41EF00" w:rsidR="006D1A79" w:rsidRDefault="006D1A79" w:rsidP="004E75CC">
      <w:pPr>
        <w:numPr>
          <w:ilvl w:val="0"/>
          <w:numId w:val="5"/>
        </w:numPr>
        <w:spacing w:after="0" w:line="240" w:lineRule="auto"/>
        <w:ind w:hanging="357"/>
      </w:pPr>
      <w:r w:rsidRPr="000C78E8">
        <w:t xml:space="preserve">als </w:t>
      </w:r>
      <w:r w:rsidR="00FF0433">
        <w:t xml:space="preserve">naast bovenstaande </w:t>
      </w:r>
      <w:r w:rsidRPr="000C78E8">
        <w:t xml:space="preserve">de </w:t>
      </w:r>
      <w:r>
        <w:t xml:space="preserve">afgeronde </w:t>
      </w:r>
      <w:r w:rsidRPr="000C78E8">
        <w:t>eindrapportcijfers voldoen aan de norm</w:t>
      </w:r>
      <w:r w:rsidR="00006B0E">
        <w:t>:</w:t>
      </w:r>
    </w:p>
    <w:p w14:paraId="2A2D96B9" w14:textId="360C72B4" w:rsidR="00B47FBB" w:rsidRDefault="00B47FBB" w:rsidP="004E75CC">
      <w:pPr>
        <w:numPr>
          <w:ilvl w:val="1"/>
          <w:numId w:val="20"/>
        </w:numPr>
        <w:shd w:val="clear" w:color="auto" w:fill="FEFEFE"/>
        <w:spacing w:after="0" w:line="240" w:lineRule="auto"/>
        <w:ind w:hanging="357"/>
        <w:rPr>
          <w:rFonts w:ascii="Calibri" w:eastAsia="Times New Roman" w:hAnsi="Calibri" w:cs="Calibri"/>
          <w:color w:val="000000"/>
          <w:lang w:eastAsia="nl-NL"/>
        </w:rPr>
      </w:pPr>
      <w:r w:rsidRPr="00AF23A6">
        <w:rPr>
          <w:rFonts w:ascii="Calibri" w:eastAsia="Times New Roman" w:hAnsi="Calibri" w:cs="Calibri"/>
          <w:color w:val="000000"/>
          <w:lang w:eastAsia="nl-NL"/>
        </w:rPr>
        <w:t>alle eindcijfers 6 of hoger zijn</w:t>
      </w:r>
      <w:r>
        <w:rPr>
          <w:rFonts w:ascii="Calibri" w:eastAsia="Times New Roman" w:hAnsi="Calibri" w:cs="Calibri"/>
          <w:color w:val="000000"/>
          <w:lang w:eastAsia="nl-NL"/>
        </w:rPr>
        <w:t>; en</w:t>
      </w:r>
    </w:p>
    <w:p w14:paraId="09439D5A" w14:textId="50B7372D" w:rsidR="00F90431" w:rsidRPr="00F90431" w:rsidRDefault="00F90431" w:rsidP="004E75CC">
      <w:pPr>
        <w:numPr>
          <w:ilvl w:val="1"/>
          <w:numId w:val="20"/>
        </w:numPr>
        <w:shd w:val="clear" w:color="auto" w:fill="FEFEFE"/>
        <w:spacing w:after="0" w:line="240" w:lineRule="auto"/>
        <w:rPr>
          <w:rFonts w:ascii="Calibri" w:eastAsia="Times New Roman" w:hAnsi="Calibri" w:cs="Calibri"/>
          <w:color w:val="000000"/>
          <w:lang w:eastAsia="nl-NL"/>
        </w:rPr>
      </w:pPr>
      <w:r w:rsidRPr="00F90431">
        <w:rPr>
          <w:rFonts w:ascii="Calibri" w:eastAsia="Times New Roman" w:hAnsi="Calibri" w:cs="Calibri"/>
          <w:color w:val="000000"/>
          <w:lang w:eastAsia="nl-NL"/>
        </w:rPr>
        <w:t xml:space="preserve">het vak Nederlandse als eindcijfer 5 of </w:t>
      </w:r>
      <w:r w:rsidR="00006B0E">
        <w:rPr>
          <w:rFonts w:ascii="Calibri" w:eastAsia="Times New Roman" w:hAnsi="Calibri" w:cs="Calibri"/>
          <w:color w:val="000000"/>
          <w:lang w:eastAsia="nl-NL"/>
        </w:rPr>
        <w:t>meer is</w:t>
      </w:r>
      <w:r w:rsidRPr="00F90431">
        <w:rPr>
          <w:rFonts w:ascii="Calibri" w:eastAsia="Times New Roman" w:hAnsi="Calibri" w:cs="Calibri"/>
          <w:color w:val="000000"/>
          <w:lang w:eastAsia="nl-NL"/>
        </w:rPr>
        <w:t>;</w:t>
      </w:r>
      <w:r w:rsidR="00B47FBB">
        <w:rPr>
          <w:rFonts w:ascii="Calibri" w:eastAsia="Times New Roman" w:hAnsi="Calibri" w:cs="Calibri"/>
          <w:color w:val="000000"/>
          <w:lang w:eastAsia="nl-NL"/>
        </w:rPr>
        <w:t xml:space="preserve"> </w:t>
      </w:r>
    </w:p>
    <w:p w14:paraId="4C1C47BA" w14:textId="628BD8F5" w:rsidR="00F90431" w:rsidRPr="00F90431" w:rsidRDefault="00006B0E" w:rsidP="004E75CC">
      <w:pPr>
        <w:numPr>
          <w:ilvl w:val="1"/>
          <w:numId w:val="20"/>
        </w:numPr>
        <w:shd w:val="clear" w:color="auto" w:fill="FEFEFE"/>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bij </w:t>
      </w:r>
      <w:r w:rsidR="00B47FBB">
        <w:rPr>
          <w:rFonts w:ascii="Calibri" w:eastAsia="Times New Roman" w:hAnsi="Calibri" w:cs="Calibri"/>
          <w:color w:val="000000"/>
          <w:lang w:eastAsia="nl-NL"/>
        </w:rPr>
        <w:t>1x</w:t>
      </w:r>
      <w:r w:rsidR="00F90431" w:rsidRPr="00F90431">
        <w:rPr>
          <w:rFonts w:ascii="Calibri" w:eastAsia="Times New Roman" w:hAnsi="Calibri" w:cs="Calibri"/>
          <w:color w:val="000000"/>
          <w:lang w:eastAsia="nl-NL"/>
        </w:rPr>
        <w:t>5 en de rest minimaal een 6</w:t>
      </w:r>
      <w:r>
        <w:rPr>
          <w:rFonts w:ascii="Calibri" w:eastAsia="Times New Roman" w:hAnsi="Calibri" w:cs="Calibri"/>
          <w:color w:val="000000"/>
          <w:lang w:eastAsia="nl-NL"/>
        </w:rPr>
        <w:t>;</w:t>
      </w:r>
    </w:p>
    <w:p w14:paraId="71DDDA62" w14:textId="41268ECB" w:rsidR="00F90431" w:rsidRPr="00F90431" w:rsidRDefault="00006B0E" w:rsidP="004E75CC">
      <w:pPr>
        <w:numPr>
          <w:ilvl w:val="1"/>
          <w:numId w:val="20"/>
        </w:numPr>
        <w:shd w:val="clear" w:color="auto" w:fill="FEFEFE"/>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bij </w:t>
      </w:r>
      <w:r w:rsidR="00B47FBB">
        <w:rPr>
          <w:rFonts w:ascii="Calibri" w:eastAsia="Times New Roman" w:hAnsi="Calibri" w:cs="Calibri"/>
          <w:color w:val="000000"/>
          <w:lang w:eastAsia="nl-NL"/>
        </w:rPr>
        <w:t>1x</w:t>
      </w:r>
      <w:r w:rsidR="00F90431" w:rsidRPr="00F90431">
        <w:rPr>
          <w:rFonts w:ascii="Calibri" w:eastAsia="Times New Roman" w:hAnsi="Calibri" w:cs="Calibri"/>
          <w:color w:val="000000"/>
          <w:lang w:eastAsia="nl-NL"/>
        </w:rPr>
        <w:t xml:space="preserve">4 of </w:t>
      </w:r>
      <w:r w:rsidR="00B47FBB">
        <w:rPr>
          <w:rFonts w:ascii="Calibri" w:eastAsia="Times New Roman" w:hAnsi="Calibri" w:cs="Calibri"/>
          <w:color w:val="000000"/>
          <w:lang w:eastAsia="nl-NL"/>
        </w:rPr>
        <w:t>2x</w:t>
      </w:r>
      <w:r w:rsidR="00F90431" w:rsidRPr="00F90431">
        <w:rPr>
          <w:rFonts w:ascii="Calibri" w:eastAsia="Times New Roman" w:hAnsi="Calibri" w:cs="Calibri"/>
          <w:color w:val="000000"/>
          <w:lang w:eastAsia="nl-NL"/>
        </w:rPr>
        <w:t xml:space="preserve">5 en de rest minimaal een 6 </w:t>
      </w:r>
      <w:r w:rsidR="00CA7507">
        <w:rPr>
          <w:rFonts w:ascii="Calibri" w:eastAsia="Times New Roman" w:hAnsi="Calibri" w:cs="Calibri"/>
          <w:color w:val="000000"/>
          <w:lang w:eastAsia="nl-NL"/>
        </w:rPr>
        <w:t xml:space="preserve">met </w:t>
      </w:r>
      <w:r w:rsidR="00F90431" w:rsidRPr="00F90431">
        <w:rPr>
          <w:rFonts w:ascii="Calibri" w:eastAsia="Times New Roman" w:hAnsi="Calibri" w:cs="Calibri"/>
          <w:color w:val="000000"/>
          <w:lang w:eastAsia="nl-NL"/>
        </w:rPr>
        <w:t xml:space="preserve">tenminste één 7. </w:t>
      </w:r>
    </w:p>
    <w:p w14:paraId="0AEBA5D0" w14:textId="77777777" w:rsidR="00FF0433" w:rsidRDefault="00FF0433" w:rsidP="006D1A79">
      <w:pPr>
        <w:shd w:val="clear" w:color="auto" w:fill="FEFEFE"/>
        <w:spacing w:after="0" w:line="240" w:lineRule="auto"/>
        <w:rPr>
          <w:rFonts w:ascii="Calibri" w:eastAsia="Times New Roman" w:hAnsi="Calibri" w:cs="Calibri"/>
          <w:b/>
          <w:bCs/>
          <w:color w:val="000000"/>
          <w:lang w:eastAsia="nl-NL"/>
        </w:rPr>
      </w:pPr>
    </w:p>
    <w:p w14:paraId="77F11B65" w14:textId="67E302B4" w:rsidR="006D1A79" w:rsidRPr="006D1A79" w:rsidRDefault="006D1A79" w:rsidP="006D1A79">
      <w:pPr>
        <w:shd w:val="clear" w:color="auto" w:fill="FEFEFE"/>
        <w:spacing w:after="0" w:line="240" w:lineRule="auto"/>
        <w:rPr>
          <w:rFonts w:ascii="Calibri" w:eastAsia="Times New Roman" w:hAnsi="Calibri" w:cs="Calibri"/>
          <w:b/>
          <w:bCs/>
          <w:color w:val="000000"/>
          <w:lang w:eastAsia="nl-NL"/>
        </w:rPr>
      </w:pPr>
      <w:r w:rsidRPr="006D1A79">
        <w:rPr>
          <w:rFonts w:ascii="Calibri" w:eastAsia="Times New Roman" w:hAnsi="Calibri" w:cs="Calibri"/>
          <w:b/>
          <w:bCs/>
          <w:color w:val="000000"/>
          <w:lang w:eastAsia="nl-NL"/>
        </w:rPr>
        <w:t>Bespreken</w:t>
      </w:r>
    </w:p>
    <w:p w14:paraId="228265F3" w14:textId="7C7B5622" w:rsidR="006D1A79" w:rsidRPr="006D1A79" w:rsidRDefault="006D1A79" w:rsidP="004E75CC">
      <w:pPr>
        <w:numPr>
          <w:ilvl w:val="0"/>
          <w:numId w:val="5"/>
        </w:numPr>
        <w:shd w:val="clear" w:color="auto" w:fill="FEFEFE"/>
        <w:spacing w:after="0" w:line="240" w:lineRule="auto"/>
        <w:rPr>
          <w:rFonts w:ascii="Calibri" w:eastAsia="Times New Roman" w:hAnsi="Calibri" w:cs="Calibri"/>
          <w:color w:val="000000"/>
          <w:lang w:eastAsia="nl-NL"/>
        </w:rPr>
      </w:pPr>
      <w:r w:rsidRPr="000C78E8">
        <w:t xml:space="preserve">als </w:t>
      </w:r>
      <w:r w:rsidR="00FF0433">
        <w:t xml:space="preserve">naast bovenstaande </w:t>
      </w:r>
      <w:r w:rsidRPr="000C78E8">
        <w:t xml:space="preserve">de </w:t>
      </w:r>
      <w:r w:rsidR="00B47FBB">
        <w:t xml:space="preserve">afgeronde </w:t>
      </w:r>
      <w:r w:rsidRPr="000C78E8">
        <w:t xml:space="preserve">eindrapportcijfers niet geheel </w:t>
      </w:r>
      <w:r w:rsidRPr="00B75DB2">
        <w:t xml:space="preserve">voldoen </w:t>
      </w:r>
      <w:r w:rsidR="00F356FB" w:rsidRPr="00B75DB2">
        <w:t xml:space="preserve">aan de </w:t>
      </w:r>
      <w:r w:rsidRPr="00B75DB2">
        <w:t>norm</w:t>
      </w:r>
      <w:r w:rsidR="00006B0E">
        <w:t>:</w:t>
      </w:r>
    </w:p>
    <w:p w14:paraId="4F625688" w14:textId="37971E63" w:rsidR="00516AAF" w:rsidRDefault="00516AAF" w:rsidP="004E75CC">
      <w:pPr>
        <w:numPr>
          <w:ilvl w:val="1"/>
          <w:numId w:val="20"/>
        </w:numPr>
        <w:shd w:val="clear" w:color="auto" w:fill="FEFEFE"/>
        <w:spacing w:after="0" w:line="240" w:lineRule="auto"/>
        <w:rPr>
          <w:rFonts w:ascii="Calibri" w:eastAsia="Times New Roman" w:hAnsi="Calibri" w:cs="Calibri"/>
          <w:color w:val="000000"/>
          <w:lang w:eastAsia="nl-NL"/>
        </w:rPr>
      </w:pPr>
      <w:r w:rsidRPr="33DBFBD3">
        <w:rPr>
          <w:rFonts w:ascii="Calibri" w:eastAsia="Times New Roman" w:hAnsi="Calibri" w:cs="Calibri"/>
          <w:color w:val="000000" w:themeColor="text1"/>
          <w:lang w:eastAsia="nl-NL"/>
        </w:rPr>
        <w:t xml:space="preserve">het vak Nederlands als eindcijfer 5 of meer is; </w:t>
      </w:r>
    </w:p>
    <w:p w14:paraId="4D2F283B" w14:textId="5E289CC6" w:rsidR="00ED1EA0" w:rsidRPr="00E83C1E" w:rsidRDefault="00516AAF">
      <w:pPr>
        <w:numPr>
          <w:ilvl w:val="1"/>
          <w:numId w:val="20"/>
        </w:numPr>
        <w:shd w:val="clear" w:color="auto" w:fill="FEFEFE"/>
        <w:spacing w:after="0" w:line="240" w:lineRule="auto"/>
        <w:rPr>
          <w:rFonts w:ascii="Calibri" w:eastAsia="Times New Roman" w:hAnsi="Calibri" w:cs="Calibri"/>
          <w:color w:val="000000"/>
          <w:lang w:eastAsia="nl-NL"/>
        </w:rPr>
      </w:pPr>
      <w:r w:rsidRPr="33DBFBD3">
        <w:rPr>
          <w:rFonts w:ascii="Calibri" w:eastAsia="Times New Roman" w:hAnsi="Calibri" w:cs="Calibri"/>
          <w:color w:val="000000" w:themeColor="text1"/>
          <w:lang w:eastAsia="nl-NL"/>
        </w:rPr>
        <w:t xml:space="preserve">bij 3x5 </w:t>
      </w:r>
      <w:r w:rsidR="00E83C1E" w:rsidRPr="33DBFBD3">
        <w:rPr>
          <w:rFonts w:ascii="Calibri" w:eastAsia="Times New Roman" w:hAnsi="Calibri" w:cs="Calibri"/>
          <w:color w:val="000000" w:themeColor="text1"/>
          <w:lang w:eastAsia="nl-NL"/>
        </w:rPr>
        <w:t xml:space="preserve">of </w:t>
      </w:r>
      <w:r w:rsidRPr="33DBFBD3">
        <w:rPr>
          <w:rFonts w:ascii="Calibri" w:eastAsia="Times New Roman" w:hAnsi="Calibri" w:cs="Calibri"/>
          <w:color w:val="000000" w:themeColor="text1"/>
          <w:lang w:eastAsia="nl-NL"/>
        </w:rPr>
        <w:t xml:space="preserve">1x4 </w:t>
      </w:r>
      <w:r w:rsidR="001E7403">
        <w:rPr>
          <w:rFonts w:ascii="Calibri" w:eastAsia="Times New Roman" w:hAnsi="Calibri" w:cs="Calibri"/>
          <w:color w:val="000000" w:themeColor="text1"/>
          <w:lang w:eastAsia="nl-NL"/>
        </w:rPr>
        <w:t>en</w:t>
      </w:r>
      <w:r w:rsidRPr="33DBFBD3">
        <w:rPr>
          <w:rFonts w:ascii="Calibri" w:eastAsia="Times New Roman" w:hAnsi="Calibri" w:cs="Calibri"/>
          <w:color w:val="000000" w:themeColor="text1"/>
          <w:lang w:eastAsia="nl-NL"/>
        </w:rPr>
        <w:t xml:space="preserve"> </w:t>
      </w:r>
      <w:r w:rsidR="001E7403">
        <w:rPr>
          <w:rFonts w:ascii="Calibri" w:eastAsia="Times New Roman" w:hAnsi="Calibri" w:cs="Calibri"/>
          <w:color w:val="000000" w:themeColor="text1"/>
          <w:lang w:eastAsia="nl-NL"/>
        </w:rPr>
        <w:t>1</w:t>
      </w:r>
      <w:r w:rsidRPr="33DBFBD3">
        <w:rPr>
          <w:rFonts w:ascii="Calibri" w:eastAsia="Times New Roman" w:hAnsi="Calibri" w:cs="Calibri"/>
          <w:color w:val="000000" w:themeColor="text1"/>
          <w:lang w:eastAsia="nl-NL"/>
        </w:rPr>
        <w:t>x5 of 1x</w:t>
      </w:r>
      <w:r w:rsidR="00FB6C6B" w:rsidRPr="33DBFBD3">
        <w:rPr>
          <w:rFonts w:ascii="Calibri" w:eastAsia="Times New Roman" w:hAnsi="Calibri" w:cs="Calibri"/>
          <w:color w:val="000000" w:themeColor="text1"/>
          <w:lang w:eastAsia="nl-NL"/>
        </w:rPr>
        <w:t xml:space="preserve">3 </w:t>
      </w:r>
      <w:r w:rsidR="00174CEA">
        <w:rPr>
          <w:rFonts w:ascii="Calibri" w:eastAsia="Times New Roman" w:hAnsi="Calibri" w:cs="Calibri"/>
          <w:color w:val="000000" w:themeColor="text1"/>
          <w:lang w:eastAsia="nl-NL"/>
        </w:rPr>
        <w:t>(maximaal 3 tekortpunten)</w:t>
      </w:r>
      <w:r w:rsidR="00B75CCE">
        <w:rPr>
          <w:rFonts w:ascii="Calibri" w:eastAsia="Times New Roman" w:hAnsi="Calibri" w:cs="Calibri"/>
          <w:color w:val="000000" w:themeColor="text1"/>
          <w:lang w:eastAsia="nl-NL"/>
        </w:rPr>
        <w:t xml:space="preserve"> </w:t>
      </w:r>
      <w:r w:rsidR="00174CEA">
        <w:rPr>
          <w:rFonts w:ascii="Calibri" w:eastAsia="Times New Roman" w:hAnsi="Calibri" w:cs="Calibri"/>
          <w:color w:val="000000" w:themeColor="text1"/>
          <w:lang w:eastAsia="nl-NL"/>
        </w:rPr>
        <w:br/>
      </w:r>
    </w:p>
    <w:p w14:paraId="4D68CBBC" w14:textId="485CCC2E" w:rsidR="00516AAF" w:rsidRDefault="00516AAF" w:rsidP="00516AAF">
      <w:pPr>
        <w:shd w:val="clear" w:color="auto" w:fill="FEFEFE"/>
        <w:spacing w:after="0" w:line="240" w:lineRule="auto"/>
        <w:rPr>
          <w:rFonts w:ascii="Calibri" w:eastAsia="Times New Roman" w:hAnsi="Calibri" w:cs="Calibri"/>
          <w:color w:val="000000"/>
          <w:lang w:eastAsia="nl-NL"/>
        </w:rPr>
      </w:pPr>
    </w:p>
    <w:p w14:paraId="2B11D53B" w14:textId="4B680A94" w:rsidR="00516AAF" w:rsidRPr="00FF0433" w:rsidRDefault="00FF0433" w:rsidP="00516AAF">
      <w:pPr>
        <w:shd w:val="clear" w:color="auto" w:fill="FEFEFE"/>
        <w:spacing w:after="0" w:line="240" w:lineRule="auto"/>
        <w:rPr>
          <w:rFonts w:ascii="Calibri" w:eastAsia="Times New Roman" w:hAnsi="Calibri" w:cs="Calibri"/>
          <w:b/>
          <w:bCs/>
          <w:color w:val="000000"/>
          <w:lang w:eastAsia="nl-NL"/>
        </w:rPr>
      </w:pPr>
      <w:r w:rsidRPr="00FF0433">
        <w:rPr>
          <w:rFonts w:ascii="Calibri" w:eastAsia="Times New Roman" w:hAnsi="Calibri" w:cs="Calibri"/>
          <w:b/>
          <w:bCs/>
          <w:color w:val="000000"/>
          <w:lang w:eastAsia="nl-NL"/>
        </w:rPr>
        <w:t>Niet bevorderd</w:t>
      </w:r>
    </w:p>
    <w:p w14:paraId="760CC513" w14:textId="43914383" w:rsidR="00600D4D" w:rsidRDefault="00600D4D" w:rsidP="33DBFBD3">
      <w:pPr>
        <w:pStyle w:val="Geenafstand"/>
        <w:numPr>
          <w:ilvl w:val="0"/>
          <w:numId w:val="8"/>
        </w:numPr>
        <w:ind w:left="709"/>
        <w:rPr>
          <w:rFonts w:eastAsiaTheme="minorEastAsia"/>
        </w:rPr>
      </w:pPr>
      <w:r>
        <w:t>In alle andere gevallen is de leerling niet bevorderd en</w:t>
      </w:r>
      <w:r w:rsidR="68035801">
        <w:t xml:space="preserve"> </w:t>
      </w:r>
      <w:r w:rsidR="68035801" w:rsidRPr="33DBFBD3">
        <w:rPr>
          <w:color w:val="000000" w:themeColor="text1"/>
        </w:rPr>
        <w:t>geldt artikel 1.4.4 of</w:t>
      </w:r>
      <w:r>
        <w:t xml:space="preserve"> de hardheidsclausule bij bijzonderheden.  </w:t>
      </w:r>
    </w:p>
    <w:p w14:paraId="6C8ABFB7" w14:textId="77777777" w:rsidR="004F07B2" w:rsidRPr="00483152" w:rsidRDefault="004F07B2" w:rsidP="007B193E">
      <w:pPr>
        <w:shd w:val="clear" w:color="auto" w:fill="FEFEFE"/>
        <w:spacing w:after="0" w:line="240" w:lineRule="auto"/>
        <w:ind w:left="720"/>
        <w:rPr>
          <w:rFonts w:ascii="Calibri" w:eastAsia="Times New Roman" w:hAnsi="Calibri" w:cs="Calibri"/>
          <w:color w:val="000000"/>
          <w:lang w:eastAsia="nl-NL"/>
        </w:rPr>
      </w:pPr>
    </w:p>
    <w:p w14:paraId="44500464" w14:textId="77777777" w:rsidR="00600D4D" w:rsidRDefault="00600D4D" w:rsidP="007B193E">
      <w:pPr>
        <w:shd w:val="clear" w:color="auto" w:fill="FEFEFE"/>
        <w:spacing w:after="0" w:line="240" w:lineRule="auto"/>
        <w:rPr>
          <w:rFonts w:ascii="Calibri" w:eastAsia="Times New Roman" w:hAnsi="Calibri" w:cs="Calibri"/>
          <w:b/>
          <w:bCs/>
          <w:color w:val="000000"/>
          <w:lang w:eastAsia="nl-NL"/>
        </w:rPr>
      </w:pPr>
    </w:p>
    <w:p w14:paraId="21E9C92B" w14:textId="3BE7BD25" w:rsidR="00483152" w:rsidRPr="00156E8F" w:rsidRDefault="00156E8F" w:rsidP="007B193E">
      <w:pPr>
        <w:shd w:val="clear" w:color="auto" w:fill="FEFEFE"/>
        <w:spacing w:after="0" w:line="240" w:lineRule="auto"/>
        <w:rPr>
          <w:rFonts w:ascii="Calibri" w:eastAsia="Times New Roman" w:hAnsi="Calibri" w:cs="Calibri"/>
          <w:b/>
          <w:bCs/>
          <w:color w:val="000000"/>
          <w:lang w:eastAsia="nl-NL"/>
        </w:rPr>
      </w:pPr>
      <w:r w:rsidRPr="00156E8F">
        <w:rPr>
          <w:rFonts w:ascii="Calibri" w:eastAsia="Times New Roman" w:hAnsi="Calibri" w:cs="Calibri"/>
          <w:b/>
          <w:bCs/>
          <w:color w:val="000000"/>
          <w:lang w:eastAsia="nl-NL"/>
        </w:rPr>
        <w:t>Verder</w:t>
      </w:r>
    </w:p>
    <w:p w14:paraId="795FD3C9" w14:textId="7A33AC87" w:rsidR="00483152" w:rsidRPr="000A745E" w:rsidRDefault="00483152" w:rsidP="004E75CC">
      <w:pPr>
        <w:numPr>
          <w:ilvl w:val="0"/>
          <w:numId w:val="5"/>
        </w:numPr>
        <w:shd w:val="clear" w:color="auto" w:fill="FEFEFE"/>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Maatschappijleer wordt in klas 3 afgesloten met een cijfer. Dit cijfer telt mee in de zak / slaagregeling</w:t>
      </w:r>
      <w:r w:rsidR="00B4542E">
        <w:rPr>
          <w:rFonts w:ascii="Calibri" w:eastAsia="Times New Roman" w:hAnsi="Calibri" w:cs="Calibri"/>
          <w:color w:val="000000" w:themeColor="text1"/>
          <w:lang w:eastAsia="nl-NL"/>
        </w:rPr>
        <w:t xml:space="preserve"> </w:t>
      </w:r>
      <w:r w:rsidR="00274AFD">
        <w:rPr>
          <w:rFonts w:ascii="Calibri" w:eastAsia="Times New Roman" w:hAnsi="Calibri" w:cs="Calibri"/>
          <w:color w:val="000000" w:themeColor="text1"/>
          <w:lang w:eastAsia="nl-NL"/>
        </w:rPr>
        <w:t xml:space="preserve">(een 7 kan hierdoor als compensatie dienen voor een 5). </w:t>
      </w:r>
    </w:p>
    <w:p w14:paraId="1108771F" w14:textId="54890945" w:rsidR="005E4BEF" w:rsidRPr="000A745E" w:rsidRDefault="005E4BEF" w:rsidP="004E75CC">
      <w:pPr>
        <w:numPr>
          <w:ilvl w:val="0"/>
          <w:numId w:val="5"/>
        </w:numPr>
        <w:spacing w:after="0" w:line="240" w:lineRule="auto"/>
        <w:rPr>
          <w:rFonts w:ascii="Calibri" w:eastAsia="Times New Roman" w:hAnsi="Calibri" w:cs="Calibri"/>
          <w:color w:val="000000" w:themeColor="text1"/>
          <w:lang w:eastAsia="nl-NL"/>
        </w:rPr>
      </w:pPr>
      <w:bookmarkStart w:id="24" w:name="_Hlk50833796"/>
      <w:r w:rsidRPr="000A745E">
        <w:rPr>
          <w:rFonts w:ascii="Calibri" w:eastAsia="Times New Roman" w:hAnsi="Calibri" w:cs="Calibri"/>
          <w:color w:val="000000" w:themeColor="text1"/>
          <w:lang w:eastAsia="nl-NL"/>
        </w:rPr>
        <w:t xml:space="preserve">Indien LO, CKV, LOB en V+ niet voldoende zijn </w:t>
      </w:r>
      <w:r w:rsidR="008218BC" w:rsidRPr="000A745E">
        <w:rPr>
          <w:rFonts w:ascii="Calibri" w:eastAsia="Times New Roman" w:hAnsi="Calibri" w:cs="Calibri"/>
          <w:color w:val="000000" w:themeColor="text1"/>
          <w:lang w:eastAsia="nl-NL"/>
        </w:rPr>
        <w:t>afgerond</w:t>
      </w:r>
      <w:r w:rsidRPr="000A745E">
        <w:rPr>
          <w:rFonts w:ascii="Calibri" w:eastAsia="Times New Roman" w:hAnsi="Calibri" w:cs="Calibri"/>
          <w:color w:val="000000" w:themeColor="text1"/>
          <w:lang w:eastAsia="nl-NL"/>
        </w:rPr>
        <w:t>, moet dit z.s.m. alsnog gebeuren</w:t>
      </w:r>
      <w:r w:rsidR="008218BC" w:rsidRPr="000A745E">
        <w:rPr>
          <w:rFonts w:ascii="Calibri" w:eastAsia="Times New Roman" w:hAnsi="Calibri" w:cs="Calibri"/>
          <w:color w:val="000000" w:themeColor="text1"/>
          <w:lang w:eastAsia="nl-NL"/>
        </w:rPr>
        <w:t xml:space="preserve"> in de periode waarin het niet voldoende onderdeel is beoordeeld of uiterlijk een week voor de overgangsvergadering. </w:t>
      </w:r>
    </w:p>
    <w:bookmarkEnd w:id="24"/>
    <w:p w14:paraId="2BBAAF85" w14:textId="33F6758D" w:rsidR="00FE7C99" w:rsidRPr="00AE589D" w:rsidRDefault="00FE7C99" w:rsidP="004E75CC">
      <w:pPr>
        <w:numPr>
          <w:ilvl w:val="0"/>
          <w:numId w:val="5"/>
        </w:numPr>
        <w:spacing w:after="0" w:line="240" w:lineRule="auto"/>
        <w:rPr>
          <w:rFonts w:ascii="Calibri" w:eastAsia="Times New Roman" w:hAnsi="Calibri" w:cs="Calibri"/>
          <w:color w:val="000000" w:themeColor="text1"/>
          <w:lang w:eastAsia="nl-NL"/>
        </w:rPr>
      </w:pPr>
      <w:r w:rsidRPr="000A745E">
        <w:rPr>
          <w:rFonts w:ascii="Calibri" w:eastAsia="ヒラギノ角ゴ Pro W3" w:hAnsi="Calibri" w:cs="Calibri"/>
          <w:color w:val="000000" w:themeColor="text1"/>
          <w:lang w:eastAsia="nl-NL"/>
        </w:rPr>
        <w:t xml:space="preserve">Het resultaat van de herkansing van de PTA-toets in de laatste toetsweek telt niet mee voor </w:t>
      </w:r>
      <w:r w:rsidRPr="00AE589D">
        <w:rPr>
          <w:rFonts w:ascii="Calibri" w:eastAsia="ヒラギノ角ゴ Pro W3" w:hAnsi="Calibri" w:cs="Calibri"/>
          <w:color w:val="000000" w:themeColor="text1"/>
          <w:lang w:eastAsia="nl-NL"/>
        </w:rPr>
        <w:t>de overgangsvergadering.</w:t>
      </w:r>
    </w:p>
    <w:p w14:paraId="6C4CC060" w14:textId="1DD7942D" w:rsidR="004F07B2" w:rsidRPr="00B75DB2" w:rsidRDefault="004F07B2" w:rsidP="004E75CC">
      <w:pPr>
        <w:pStyle w:val="Geenafstand"/>
        <w:numPr>
          <w:ilvl w:val="0"/>
          <w:numId w:val="5"/>
        </w:numPr>
        <w:rPr>
          <w:color w:val="000000" w:themeColor="text1"/>
        </w:rPr>
      </w:pPr>
      <w:r w:rsidRPr="00AE589D">
        <w:rPr>
          <w:color w:val="000000" w:themeColor="text1"/>
        </w:rPr>
        <w:t xml:space="preserve">Bij de overgang wordt ook gekeken naar </w:t>
      </w:r>
      <w:r w:rsidRPr="00B75DB2">
        <w:rPr>
          <w:color w:val="000000" w:themeColor="text1"/>
        </w:rPr>
        <w:t>een positief advies voor het gekozen profiel.</w:t>
      </w:r>
    </w:p>
    <w:p w14:paraId="73BA4269" w14:textId="57133703" w:rsidR="00DC222A" w:rsidRPr="00AE589D" w:rsidRDefault="002F6FE3" w:rsidP="00AE589D">
      <w:pPr>
        <w:pStyle w:val="Lijstalinea"/>
        <w:widowControl w:val="0"/>
        <w:numPr>
          <w:ilvl w:val="0"/>
          <w:numId w:val="5"/>
        </w:numPr>
        <w:tabs>
          <w:tab w:val="left" w:pos="1871"/>
          <w:tab w:val="left" w:pos="3742"/>
          <w:tab w:val="left" w:pos="5613"/>
        </w:tabs>
        <w:spacing w:after="0" w:line="240" w:lineRule="auto"/>
        <w:rPr>
          <w:rFonts w:eastAsia="Times New Roman"/>
          <w:strike/>
          <w:color w:val="000000" w:themeColor="text1"/>
          <w:lang w:eastAsia="nl-NL"/>
        </w:rPr>
      </w:pPr>
      <w:r w:rsidRPr="00B75DB2">
        <w:rPr>
          <w:rFonts w:eastAsia="Times New Roman"/>
          <w:color w:val="000000" w:themeColor="text1"/>
          <w:lang w:eastAsia="nl-NL"/>
        </w:rPr>
        <w:t xml:space="preserve">Indien een leerling een zevende vak kiest in 4 vmbo-tl, </w:t>
      </w:r>
      <w:r w:rsidR="00AE589D" w:rsidRPr="00B75DB2">
        <w:rPr>
          <w:rFonts w:eastAsia="Times New Roman"/>
          <w:color w:val="000000" w:themeColor="text1"/>
          <w:lang w:eastAsia="nl-NL"/>
        </w:rPr>
        <w:t>d</w:t>
      </w:r>
      <w:r w:rsidR="00DC222A" w:rsidRPr="00B75DB2">
        <w:rPr>
          <w:rFonts w:eastAsia="Times New Roman"/>
          <w:color w:val="000000" w:themeColor="text1"/>
          <w:lang w:eastAsia="nl-NL"/>
        </w:rPr>
        <w:t>an mag de leerling maximaal 2 tekortpunten hebben in het gekozen vakkenpakket en moet het gemiddelde van alle vakken</w:t>
      </w:r>
      <w:r w:rsidR="00DC222A" w:rsidRPr="00AE589D">
        <w:rPr>
          <w:rFonts w:eastAsia="Times New Roman"/>
          <w:color w:val="000000" w:themeColor="text1"/>
          <w:lang w:eastAsia="nl-NL"/>
        </w:rPr>
        <w:t xml:space="preserve"> in klas 3 minimaal 6,0 zijn.</w:t>
      </w:r>
    </w:p>
    <w:p w14:paraId="5201F736" w14:textId="46B99951" w:rsidR="00582DC7" w:rsidRPr="007B134B" w:rsidRDefault="00582DC7" w:rsidP="21B38AD1">
      <w:pPr>
        <w:pStyle w:val="Lijstalinea"/>
        <w:widowControl w:val="0"/>
        <w:numPr>
          <w:ilvl w:val="0"/>
          <w:numId w:val="5"/>
        </w:numPr>
        <w:tabs>
          <w:tab w:val="left" w:pos="1871"/>
          <w:tab w:val="left" w:pos="3742"/>
          <w:tab w:val="left" w:pos="5613"/>
        </w:tabs>
        <w:spacing w:after="0" w:line="240" w:lineRule="auto"/>
        <w:rPr>
          <w:rFonts w:eastAsia="Times New Roman"/>
          <w:strike/>
          <w:color w:val="000000" w:themeColor="text1"/>
          <w:lang w:eastAsia="nl-NL"/>
        </w:rPr>
      </w:pPr>
      <w:r>
        <w:rPr>
          <w:rFonts w:eastAsia="Times New Roman"/>
          <w:color w:val="000000" w:themeColor="text1"/>
          <w:lang w:eastAsia="nl-NL"/>
        </w:rPr>
        <w:t>Het kiezen van een zevende vak in 4 vmbo-tl is alleen mogelijk als er bij de vakken in het gekozen vakkenpakket maximaal 2 tekortpunten zijn</w:t>
      </w:r>
    </w:p>
    <w:p w14:paraId="6101A1D6" w14:textId="77777777" w:rsidR="00C444F5" w:rsidRPr="000C78E8" w:rsidRDefault="00C444F5" w:rsidP="00C444F5"/>
    <w:p w14:paraId="16AA8A9A" w14:textId="77777777" w:rsidR="00C444F5" w:rsidRPr="000C78E8" w:rsidRDefault="00C444F5" w:rsidP="00C444F5"/>
    <w:p w14:paraId="16F42D8C" w14:textId="77777777" w:rsidR="00146E82" w:rsidRDefault="00146E82" w:rsidP="007B193E">
      <w:pPr>
        <w:spacing w:after="0" w:line="240" w:lineRule="auto"/>
        <w:rPr>
          <w:b/>
          <w:sz w:val="24"/>
          <w:szCs w:val="24"/>
          <w:lang w:eastAsia="nl-NL"/>
        </w:rPr>
      </w:pPr>
      <w:r>
        <w:rPr>
          <w:b/>
          <w:sz w:val="24"/>
          <w:szCs w:val="24"/>
          <w:lang w:eastAsia="nl-NL"/>
        </w:rPr>
        <w:br w:type="page"/>
      </w:r>
    </w:p>
    <w:p w14:paraId="308418A5" w14:textId="5B8F61A2" w:rsidR="00906721" w:rsidRPr="00A13117" w:rsidRDefault="00173283" w:rsidP="00A13117">
      <w:pPr>
        <w:pStyle w:val="Kop2"/>
      </w:pPr>
      <w:bookmarkStart w:id="25" w:name="_Toc146128254"/>
      <w:r>
        <w:lastRenderedPageBreak/>
        <w:t>3.5</w:t>
      </w:r>
      <w:r w:rsidR="48DFFD8C">
        <w:t xml:space="preserve"> </w:t>
      </w:r>
      <w:r>
        <w:tab/>
      </w:r>
      <w:r w:rsidR="00E7725D" w:rsidRPr="00A13117">
        <w:t>Van jaar 4 naar jaar 5</w:t>
      </w:r>
      <w:bookmarkEnd w:id="25"/>
      <w:r w:rsidR="00906721" w:rsidRPr="00A13117">
        <w:t xml:space="preserve"> </w:t>
      </w:r>
    </w:p>
    <w:p w14:paraId="56B2420A" w14:textId="1E3C1E6D" w:rsidR="00E7725D" w:rsidRPr="00CF0811" w:rsidRDefault="00E7725D" w:rsidP="007B193E">
      <w:pPr>
        <w:pStyle w:val="Geenafstand"/>
        <w:rPr>
          <w:lang w:eastAsia="nl-NL"/>
        </w:rPr>
      </w:pPr>
      <w:r w:rsidRPr="00CF0811">
        <w:rPr>
          <w:lang w:eastAsia="nl-NL"/>
        </w:rPr>
        <w:t>4H -&gt;</w:t>
      </w:r>
      <w:r w:rsidR="00906721" w:rsidRPr="00CF0811">
        <w:rPr>
          <w:lang w:eastAsia="nl-NL"/>
        </w:rPr>
        <w:t xml:space="preserve"> 5H</w:t>
      </w:r>
      <w:r w:rsidR="00A13117">
        <w:rPr>
          <w:lang w:eastAsia="nl-NL"/>
        </w:rPr>
        <w:t>;</w:t>
      </w:r>
      <w:r w:rsidR="00906721" w:rsidRPr="00CF0811">
        <w:rPr>
          <w:lang w:eastAsia="nl-NL"/>
        </w:rPr>
        <w:t xml:space="preserve"> 4A -&gt; 5A</w:t>
      </w:r>
    </w:p>
    <w:p w14:paraId="20557FB4" w14:textId="233DE89A" w:rsidR="00E54C63" w:rsidRDefault="00E54C63" w:rsidP="007B193E">
      <w:pPr>
        <w:tabs>
          <w:tab w:val="left" w:pos="2268"/>
          <w:tab w:val="left" w:pos="2832"/>
          <w:tab w:val="left" w:pos="3540"/>
          <w:tab w:val="left" w:pos="4248"/>
          <w:tab w:val="left" w:pos="4956"/>
          <w:tab w:val="left" w:pos="5664"/>
          <w:tab w:val="left" w:pos="6372"/>
          <w:tab w:val="left" w:pos="7080"/>
          <w:tab w:val="left" w:pos="7788"/>
          <w:tab w:val="left" w:pos="8496"/>
        </w:tabs>
        <w:spacing w:after="0" w:line="240" w:lineRule="auto"/>
        <w:rPr>
          <w:rFonts w:ascii="Calibri" w:eastAsia="ヒラギノ角ゴ Pro W3" w:hAnsi="Calibri" w:cs="Calibri"/>
          <w:b/>
          <w:color w:val="000000"/>
          <w:lang w:eastAsia="nl-NL"/>
        </w:rPr>
      </w:pPr>
    </w:p>
    <w:p w14:paraId="19111C9C" w14:textId="4C36EFD3" w:rsidR="00156E8F" w:rsidRPr="00156E8F" w:rsidRDefault="00156E8F" w:rsidP="007B193E">
      <w:pPr>
        <w:tabs>
          <w:tab w:val="left" w:pos="2268"/>
          <w:tab w:val="left" w:pos="2832"/>
          <w:tab w:val="left" w:pos="3540"/>
          <w:tab w:val="left" w:pos="4248"/>
          <w:tab w:val="left" w:pos="4956"/>
          <w:tab w:val="left" w:pos="5664"/>
          <w:tab w:val="left" w:pos="6372"/>
          <w:tab w:val="left" w:pos="7080"/>
          <w:tab w:val="left" w:pos="7788"/>
          <w:tab w:val="left" w:pos="8496"/>
        </w:tabs>
        <w:spacing w:after="0" w:line="240" w:lineRule="auto"/>
        <w:rPr>
          <w:rFonts w:ascii="Calibri" w:eastAsia="ヒラギノ角ゴ Pro W3" w:hAnsi="Calibri" w:cs="Calibri"/>
          <w:bCs/>
          <w:color w:val="000000"/>
          <w:lang w:eastAsia="nl-NL"/>
        </w:rPr>
      </w:pPr>
      <w:r w:rsidRPr="00156E8F">
        <w:rPr>
          <w:rFonts w:ascii="Calibri" w:eastAsia="ヒラギノ角ゴ Pro W3" w:hAnsi="Calibri" w:cs="Calibri"/>
          <w:bCs/>
          <w:color w:val="000000"/>
          <w:lang w:eastAsia="nl-NL"/>
        </w:rPr>
        <w:t xml:space="preserve">De overgangsnormen </w:t>
      </w:r>
      <w:r>
        <w:rPr>
          <w:rFonts w:ascii="Calibri" w:eastAsia="ヒラギノ角ゴ Pro W3" w:hAnsi="Calibri" w:cs="Calibri"/>
          <w:bCs/>
          <w:color w:val="000000"/>
          <w:lang w:eastAsia="nl-NL"/>
        </w:rPr>
        <w:t xml:space="preserve">van jaar 4 naar jaar 5 </w:t>
      </w:r>
      <w:r w:rsidRPr="00156E8F">
        <w:rPr>
          <w:rFonts w:ascii="Calibri" w:eastAsia="ヒラギノ角ゴ Pro W3" w:hAnsi="Calibri" w:cs="Calibri"/>
          <w:bCs/>
          <w:color w:val="000000"/>
          <w:lang w:eastAsia="nl-NL"/>
        </w:rPr>
        <w:t>zijn een afgeleide van de zak-slaagregeling</w:t>
      </w:r>
    </w:p>
    <w:p w14:paraId="4AA632B4" w14:textId="77777777" w:rsidR="00156E8F" w:rsidRDefault="00156E8F" w:rsidP="007B193E">
      <w:pPr>
        <w:tabs>
          <w:tab w:val="left" w:pos="2268"/>
          <w:tab w:val="left" w:pos="2832"/>
          <w:tab w:val="left" w:pos="3540"/>
          <w:tab w:val="left" w:pos="4248"/>
          <w:tab w:val="left" w:pos="4956"/>
          <w:tab w:val="left" w:pos="5664"/>
          <w:tab w:val="left" w:pos="6372"/>
          <w:tab w:val="left" w:pos="7080"/>
          <w:tab w:val="left" w:pos="7788"/>
          <w:tab w:val="left" w:pos="8496"/>
        </w:tabs>
        <w:spacing w:after="0" w:line="240" w:lineRule="auto"/>
        <w:rPr>
          <w:rFonts w:ascii="Calibri" w:eastAsia="ヒラギノ角ゴ Pro W3" w:hAnsi="Calibri" w:cs="Calibri"/>
          <w:color w:val="000000"/>
          <w:lang w:eastAsia="nl-NL"/>
        </w:rPr>
      </w:pPr>
    </w:p>
    <w:p w14:paraId="0F9C5A25" w14:textId="729B4B57" w:rsidR="00BE4903" w:rsidRPr="00156E8F" w:rsidRDefault="00BE4903" w:rsidP="007B193E">
      <w:pPr>
        <w:tabs>
          <w:tab w:val="left" w:pos="2268"/>
          <w:tab w:val="left" w:pos="2832"/>
          <w:tab w:val="left" w:pos="3540"/>
          <w:tab w:val="left" w:pos="4248"/>
          <w:tab w:val="left" w:pos="4956"/>
          <w:tab w:val="left" w:pos="5664"/>
          <w:tab w:val="left" w:pos="6372"/>
          <w:tab w:val="left" w:pos="7080"/>
          <w:tab w:val="left" w:pos="7788"/>
          <w:tab w:val="left" w:pos="8496"/>
        </w:tabs>
        <w:spacing w:after="0" w:line="240" w:lineRule="auto"/>
        <w:rPr>
          <w:rFonts w:ascii="Calibri" w:eastAsia="ヒラギノ角ゴ Pro W3" w:hAnsi="Calibri" w:cs="Calibri"/>
          <w:b/>
          <w:bCs/>
          <w:color w:val="000000"/>
          <w:lang w:eastAsia="nl-NL"/>
        </w:rPr>
      </w:pPr>
      <w:r w:rsidRPr="00156E8F">
        <w:rPr>
          <w:rFonts w:ascii="Calibri" w:eastAsia="ヒラギノ角ゴ Pro W3" w:hAnsi="Calibri" w:cs="Calibri"/>
          <w:b/>
          <w:bCs/>
          <w:color w:val="000000"/>
          <w:lang w:eastAsia="nl-NL"/>
        </w:rPr>
        <w:t>Een leerling wordt bevorderd als:</w:t>
      </w:r>
    </w:p>
    <w:p w14:paraId="7C3AEF1E" w14:textId="150EAB35" w:rsidR="00BE4903" w:rsidRPr="000A745E" w:rsidRDefault="00BE4903" w:rsidP="004E75CC">
      <w:pPr>
        <w:numPr>
          <w:ilvl w:val="0"/>
          <w:numId w:val="3"/>
        </w:numPr>
        <w:spacing w:after="0" w:line="240" w:lineRule="auto"/>
        <w:rPr>
          <w:rFonts w:ascii="Calibri" w:eastAsia="Times New Roman" w:hAnsi="Calibri" w:cs="Calibri"/>
          <w:color w:val="000000" w:themeColor="text1"/>
          <w:lang w:eastAsia="nl-NL"/>
        </w:rPr>
      </w:pPr>
      <w:r w:rsidRPr="00AF23A6">
        <w:rPr>
          <w:rFonts w:ascii="Calibri" w:eastAsia="Times New Roman" w:hAnsi="Calibri" w:cs="Calibri"/>
          <w:color w:val="000000"/>
          <w:lang w:eastAsia="nl-NL"/>
        </w:rPr>
        <w:t xml:space="preserve">alle eindcijfers 6 of hoger </w:t>
      </w:r>
      <w:r w:rsidRPr="000A745E">
        <w:rPr>
          <w:rFonts w:ascii="Calibri" w:eastAsia="Times New Roman" w:hAnsi="Calibri" w:cs="Calibri"/>
          <w:color w:val="000000" w:themeColor="text1"/>
          <w:lang w:eastAsia="nl-NL"/>
        </w:rPr>
        <w:t>zijn</w:t>
      </w:r>
      <w:r w:rsidR="00C04A42" w:rsidRPr="000A745E">
        <w:rPr>
          <w:rFonts w:ascii="Calibri" w:eastAsia="Times New Roman" w:hAnsi="Calibri" w:cs="Calibri"/>
          <w:color w:val="000000" w:themeColor="text1"/>
          <w:lang w:eastAsia="nl-NL"/>
        </w:rPr>
        <w:t>, of;</w:t>
      </w:r>
    </w:p>
    <w:p w14:paraId="7BF43C25" w14:textId="191AADD8" w:rsidR="00BE4903" w:rsidRPr="000A745E" w:rsidRDefault="00BE4903"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de leerling maximaal één 5 heeft en alle andere eindcijfers 6 of hoger zijn</w:t>
      </w:r>
      <w:r w:rsidR="00C04A42" w:rsidRPr="000A745E">
        <w:rPr>
          <w:rFonts w:ascii="Calibri" w:eastAsia="Times New Roman" w:hAnsi="Calibri" w:cs="Calibri"/>
          <w:color w:val="000000" w:themeColor="text1"/>
          <w:lang w:eastAsia="nl-NL"/>
        </w:rPr>
        <w:t>, of;</w:t>
      </w:r>
    </w:p>
    <w:p w14:paraId="63B44728" w14:textId="028901AC" w:rsidR="00906721" w:rsidRPr="000A745E" w:rsidRDefault="00BE4903"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de leerling één 4 heeft of 2 keer een 5 heeft of één 4 én één 5 heeft en voor de overige vakken een 6 of hoger, waarbij het gemiddelde minstens 6,0 is</w:t>
      </w:r>
      <w:r w:rsidR="00C04A42" w:rsidRPr="000A745E">
        <w:rPr>
          <w:rFonts w:ascii="Calibri" w:eastAsia="Times New Roman" w:hAnsi="Calibri" w:cs="Calibri"/>
          <w:color w:val="000000" w:themeColor="text1"/>
          <w:lang w:eastAsia="nl-NL"/>
        </w:rPr>
        <w:t xml:space="preserve">. </w:t>
      </w:r>
    </w:p>
    <w:p w14:paraId="2970D02C" w14:textId="35EB3AC0" w:rsidR="0006054D" w:rsidRPr="000A745E" w:rsidRDefault="008218BC" w:rsidP="0006054D">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de leerling maximaal één 5 voor de kernvakken (Nederlands, Engels, wiskunde) heeft.</w:t>
      </w:r>
    </w:p>
    <w:p w14:paraId="5F4816B7" w14:textId="77777777" w:rsidR="000F3B07" w:rsidRPr="000A745E" w:rsidRDefault="000F3B07" w:rsidP="007B193E">
      <w:pPr>
        <w:spacing w:after="0" w:line="240" w:lineRule="auto"/>
        <w:rPr>
          <w:rFonts w:ascii="Calibri" w:eastAsia="Times New Roman" w:hAnsi="Calibri" w:cs="Calibri"/>
          <w:color w:val="000000" w:themeColor="text1"/>
          <w:lang w:eastAsia="nl-NL"/>
        </w:rPr>
      </w:pPr>
      <w:bookmarkStart w:id="26" w:name="_Hlk49342135"/>
    </w:p>
    <w:bookmarkEnd w:id="26"/>
    <w:p w14:paraId="6A72C358" w14:textId="25F16E2C" w:rsidR="00C04A42" w:rsidRPr="000A745E" w:rsidRDefault="00C04A42" w:rsidP="007B193E">
      <w:pPr>
        <w:spacing w:after="0" w:line="240" w:lineRule="auto"/>
        <w:rPr>
          <w:rFonts w:ascii="Calibri" w:eastAsia="Times New Roman" w:hAnsi="Calibri" w:cs="Calibri"/>
          <w:b/>
          <w:bCs/>
          <w:color w:val="000000" w:themeColor="text1"/>
          <w:lang w:eastAsia="nl-NL"/>
        </w:rPr>
      </w:pPr>
      <w:r w:rsidRPr="000A745E">
        <w:rPr>
          <w:rFonts w:ascii="Calibri" w:eastAsia="Times New Roman" w:hAnsi="Calibri" w:cs="Calibri"/>
          <w:b/>
          <w:bCs/>
          <w:color w:val="000000" w:themeColor="text1"/>
          <w:lang w:eastAsia="nl-NL"/>
        </w:rPr>
        <w:t xml:space="preserve">Verder: </w:t>
      </w:r>
    </w:p>
    <w:p w14:paraId="161AC325" w14:textId="635C85B5" w:rsidR="00906721" w:rsidRPr="000A745E" w:rsidRDefault="00B519CD"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ヒラギノ角ゴ Pro W3" w:hAnsi="Calibri" w:cs="Calibri"/>
          <w:color w:val="000000" w:themeColor="text1"/>
          <w:lang w:eastAsia="nl-NL"/>
        </w:rPr>
        <w:t>Daar</w:t>
      </w:r>
      <w:r w:rsidR="001D034E" w:rsidRPr="000A745E">
        <w:rPr>
          <w:rFonts w:ascii="Calibri" w:eastAsia="ヒラギノ角ゴ Pro W3" w:hAnsi="Calibri" w:cs="Calibri"/>
          <w:color w:val="000000" w:themeColor="text1"/>
          <w:lang w:eastAsia="nl-NL"/>
        </w:rPr>
        <w:t>naast moet LO</w:t>
      </w:r>
      <w:r w:rsidR="00BE4903" w:rsidRPr="000A745E">
        <w:rPr>
          <w:rFonts w:ascii="Calibri" w:eastAsia="ヒラギノ角ゴ Pro W3" w:hAnsi="Calibri" w:cs="Calibri"/>
          <w:color w:val="000000" w:themeColor="text1"/>
          <w:lang w:eastAsia="nl-NL"/>
        </w:rPr>
        <w:t xml:space="preserve"> met voldoend</w:t>
      </w:r>
      <w:r w:rsidR="004717A5" w:rsidRPr="000A745E">
        <w:rPr>
          <w:rFonts w:ascii="Calibri" w:eastAsia="ヒラギノ角ゴ Pro W3" w:hAnsi="Calibri" w:cs="Calibri"/>
          <w:color w:val="000000" w:themeColor="text1"/>
          <w:lang w:eastAsia="nl-NL"/>
        </w:rPr>
        <w:t>e</w:t>
      </w:r>
      <w:r w:rsidR="00E517C8" w:rsidRPr="000A745E">
        <w:rPr>
          <w:rFonts w:ascii="Calibri" w:eastAsia="ヒラギノ角ゴ Pro W3" w:hAnsi="Calibri" w:cs="Calibri"/>
          <w:color w:val="000000" w:themeColor="text1"/>
          <w:lang w:eastAsia="nl-NL"/>
        </w:rPr>
        <w:t xml:space="preserve"> of goed zijn a</w:t>
      </w:r>
      <w:r w:rsidRPr="000A745E">
        <w:rPr>
          <w:rFonts w:ascii="Calibri" w:eastAsia="ヒラギノ角ゴ Pro W3" w:hAnsi="Calibri" w:cs="Calibri"/>
          <w:color w:val="000000" w:themeColor="text1"/>
          <w:lang w:eastAsia="nl-NL"/>
        </w:rPr>
        <w:t>fgerond</w:t>
      </w:r>
      <w:r w:rsidR="008E2311" w:rsidRPr="000A745E">
        <w:rPr>
          <w:rFonts w:ascii="Calibri" w:eastAsia="ヒラギノ角ゴ Pro W3" w:hAnsi="Calibri" w:cs="Calibri"/>
          <w:color w:val="000000" w:themeColor="text1"/>
          <w:lang w:eastAsia="nl-NL"/>
        </w:rPr>
        <w:t>.</w:t>
      </w:r>
    </w:p>
    <w:p w14:paraId="6F824F9C" w14:textId="0057BEEB" w:rsidR="008E2311" w:rsidRPr="000A745E" w:rsidRDefault="008E2311"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ヒラギノ角ゴ Pro W3" w:hAnsi="Calibri" w:cs="Calibri"/>
          <w:color w:val="000000" w:themeColor="text1"/>
          <w:lang w:eastAsia="nl-NL"/>
        </w:rPr>
        <w:t>Het resultaat van de herkansin</w:t>
      </w:r>
      <w:r w:rsidR="00F778F5" w:rsidRPr="000A745E">
        <w:rPr>
          <w:rFonts w:ascii="Calibri" w:eastAsia="ヒラギノ角ゴ Pro W3" w:hAnsi="Calibri" w:cs="Calibri"/>
          <w:color w:val="000000" w:themeColor="text1"/>
          <w:lang w:eastAsia="nl-NL"/>
        </w:rPr>
        <w:t xml:space="preserve">g van de PTA-toets in de laatste toetsweek </w:t>
      </w:r>
      <w:r w:rsidRPr="000A745E">
        <w:rPr>
          <w:rFonts w:ascii="Calibri" w:eastAsia="ヒラギノ角ゴ Pro W3" w:hAnsi="Calibri" w:cs="Calibri"/>
          <w:color w:val="000000" w:themeColor="text1"/>
          <w:lang w:eastAsia="nl-NL"/>
        </w:rPr>
        <w:t>telt niet mee voor de overgangsvergadering.</w:t>
      </w:r>
    </w:p>
    <w:p w14:paraId="1BBD0E5A" w14:textId="3F698CBE" w:rsidR="00BE4903" w:rsidRPr="000A745E" w:rsidRDefault="00B519CD"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ヒラギノ角ゴ Pro W3" w:hAnsi="Calibri" w:cs="Calibri"/>
          <w:color w:val="000000" w:themeColor="text1"/>
          <w:lang w:eastAsia="nl-NL"/>
        </w:rPr>
        <w:t>B</w:t>
      </w:r>
      <w:r w:rsidR="00BE4903" w:rsidRPr="000A745E">
        <w:rPr>
          <w:rFonts w:ascii="Calibri" w:eastAsia="ヒラギノ角ゴ Pro W3" w:hAnsi="Calibri" w:cs="Calibri"/>
          <w:color w:val="000000" w:themeColor="text1"/>
          <w:lang w:eastAsia="nl-NL"/>
        </w:rPr>
        <w:t xml:space="preserve">ij leerlingen die 2 vakken hebben in het vrije deel, hoeft één cijfer niet mee te tellen. Daarbij moet wel voldaan worden aan de regels voor het gemeenschappelijk deel en een volledig profiel. </w:t>
      </w:r>
    </w:p>
    <w:p w14:paraId="77F9EC90" w14:textId="77777777" w:rsidR="00CC0D4D" w:rsidRPr="000A745E" w:rsidRDefault="000F3B07" w:rsidP="004E75CC">
      <w:pPr>
        <w:pStyle w:val="Lijstalinea"/>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Het gemiddelde eindcijfer van de vakken ckv en maatschappijleer</w:t>
      </w:r>
      <w:r w:rsidR="005F6C6A" w:rsidRPr="000A745E">
        <w:rPr>
          <w:rFonts w:ascii="Calibri" w:eastAsia="Times New Roman" w:hAnsi="Calibri" w:cs="Calibri"/>
          <w:color w:val="000000" w:themeColor="text1"/>
          <w:lang w:eastAsia="nl-NL"/>
        </w:rPr>
        <w:t xml:space="preserve"> </w:t>
      </w:r>
      <w:r w:rsidRPr="000A745E">
        <w:rPr>
          <w:rFonts w:ascii="Calibri" w:eastAsia="Times New Roman" w:hAnsi="Calibri" w:cs="Calibri"/>
          <w:color w:val="000000" w:themeColor="text1"/>
          <w:lang w:eastAsia="nl-NL"/>
        </w:rPr>
        <w:t xml:space="preserve">telt </w:t>
      </w:r>
      <w:r w:rsidR="00C166D9" w:rsidRPr="000A745E">
        <w:rPr>
          <w:rFonts w:ascii="Calibri" w:eastAsia="Times New Roman" w:hAnsi="Calibri" w:cs="Calibri"/>
          <w:color w:val="000000" w:themeColor="text1"/>
          <w:lang w:eastAsia="nl-NL"/>
        </w:rPr>
        <w:t xml:space="preserve">mee </w:t>
      </w:r>
      <w:r w:rsidRPr="000A745E">
        <w:rPr>
          <w:rFonts w:ascii="Calibri" w:eastAsia="Times New Roman" w:hAnsi="Calibri" w:cs="Calibri"/>
          <w:color w:val="000000" w:themeColor="text1"/>
          <w:lang w:eastAsia="nl-NL"/>
        </w:rPr>
        <w:t>als één (combinatie)cijfer</w:t>
      </w:r>
      <w:r w:rsidR="00C166D9" w:rsidRPr="000A745E">
        <w:rPr>
          <w:rFonts w:ascii="Calibri" w:eastAsia="Times New Roman" w:hAnsi="Calibri" w:cs="Calibri"/>
          <w:color w:val="000000" w:themeColor="text1"/>
          <w:lang w:eastAsia="nl-NL"/>
        </w:rPr>
        <w:t xml:space="preserve">. </w:t>
      </w:r>
      <w:r w:rsidR="00CC0D4D" w:rsidRPr="000A745E">
        <w:rPr>
          <w:rFonts w:ascii="Calibri" w:eastAsia="Times New Roman" w:hAnsi="Calibri" w:cs="Calibri"/>
          <w:color w:val="000000" w:themeColor="text1"/>
          <w:lang w:eastAsia="nl-NL"/>
        </w:rPr>
        <w:t>(N.b. bij de zak-slaagregeling in 5H telt naast ckv en maatschappijleer ook het profielwerkstuk mee in het combinatiecijfer)</w:t>
      </w:r>
      <w:r w:rsidR="00C166D9" w:rsidRPr="000A745E">
        <w:rPr>
          <w:rFonts w:ascii="Calibri" w:eastAsia="Times New Roman" w:hAnsi="Calibri" w:cs="Calibri"/>
          <w:color w:val="000000" w:themeColor="text1"/>
          <w:lang w:eastAsia="nl-NL"/>
        </w:rPr>
        <w:t xml:space="preserve"> </w:t>
      </w:r>
    </w:p>
    <w:p w14:paraId="4F493BF9" w14:textId="1C39B69D" w:rsidR="000F3B07" w:rsidRPr="000A745E" w:rsidRDefault="00CC0D4D" w:rsidP="004E75CC">
      <w:pPr>
        <w:pStyle w:val="Lijstalinea"/>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Voor het berekenen van het combinatiecijfer worden de op de cijferlijst vermelde afgeronde cijfers (bestaande uit gehele getallen) gemiddeld. Vervolgens wordt het gemiddelde weer afgerond op het nabij liggende gehele getal: 5,5 wordt dus een 6 en 5,45 een 5.</w:t>
      </w:r>
      <w:r w:rsidR="00C166D9" w:rsidRPr="000A745E">
        <w:rPr>
          <w:rFonts w:ascii="Calibri" w:eastAsia="Times New Roman" w:hAnsi="Calibri" w:cs="Calibri"/>
          <w:color w:val="000000" w:themeColor="text1"/>
          <w:lang w:eastAsia="nl-NL"/>
        </w:rPr>
        <w:t xml:space="preserve"> </w:t>
      </w:r>
    </w:p>
    <w:p w14:paraId="6D1F56DC" w14:textId="7891E820" w:rsidR="0006054D" w:rsidRPr="00EB603F" w:rsidRDefault="00EB603F" w:rsidP="33DBFBD3">
      <w:pPr>
        <w:pStyle w:val="Lijstalinea"/>
        <w:numPr>
          <w:ilvl w:val="0"/>
          <w:numId w:val="3"/>
        </w:numPr>
        <w:spacing w:after="0" w:line="240" w:lineRule="auto"/>
        <w:rPr>
          <w:rFonts w:eastAsiaTheme="minorEastAsia"/>
          <w:color w:val="000000" w:themeColor="text1"/>
          <w:lang w:eastAsia="nl-NL"/>
        </w:rPr>
      </w:pPr>
      <w:r w:rsidRPr="33DBFBD3">
        <w:rPr>
          <w:color w:val="000000" w:themeColor="text1"/>
        </w:rPr>
        <w:t>Indien een leerling niet voldoet aan de bevorderingsnormen, dan wordt een leerling besproken in de overgangsvergadering</w:t>
      </w:r>
      <w:r w:rsidR="61156E5C" w:rsidRPr="33DBFBD3">
        <w:rPr>
          <w:color w:val="000000" w:themeColor="text1"/>
        </w:rPr>
        <w:t xml:space="preserve"> en geldt artikel 1.4.3.</w:t>
      </w:r>
    </w:p>
    <w:p w14:paraId="3EDC571B" w14:textId="77777777" w:rsidR="00906721" w:rsidRDefault="00906721" w:rsidP="007B193E">
      <w:pPr>
        <w:spacing w:after="0" w:line="240" w:lineRule="auto"/>
        <w:rPr>
          <w:rFonts w:ascii="Calibri" w:eastAsia="ヒラギノ角ゴ Pro W3" w:hAnsi="Calibri" w:cs="Calibri"/>
          <w:color w:val="000000"/>
          <w:lang w:eastAsia="nl-NL"/>
        </w:rPr>
      </w:pPr>
    </w:p>
    <w:p w14:paraId="318786CA" w14:textId="77777777" w:rsidR="000F3B07" w:rsidRDefault="000F3B07">
      <w:pPr>
        <w:rPr>
          <w:rFonts w:ascii="Calibri" w:eastAsia="ヒラギノ角ゴ Pro W3" w:hAnsi="Calibri" w:cs="Calibri"/>
          <w:b/>
          <w:color w:val="40C0F0"/>
          <w:sz w:val="24"/>
          <w:szCs w:val="24"/>
          <w:lang w:eastAsia="nl-NL"/>
        </w:rPr>
      </w:pPr>
      <w:r>
        <w:rPr>
          <w:rFonts w:ascii="Calibri" w:eastAsia="ヒラギノ角ゴ Pro W3" w:hAnsi="Calibri" w:cs="Calibri"/>
          <w:b/>
          <w:color w:val="40C0F0"/>
          <w:sz w:val="24"/>
          <w:szCs w:val="24"/>
          <w:lang w:eastAsia="nl-NL"/>
        </w:rPr>
        <w:br w:type="page"/>
      </w:r>
    </w:p>
    <w:p w14:paraId="26067A6E" w14:textId="205ADF6E" w:rsidR="00906721" w:rsidRPr="00101F17" w:rsidRDefault="00173283" w:rsidP="00173283">
      <w:pPr>
        <w:pStyle w:val="Kop2"/>
        <w:rPr>
          <w:rFonts w:eastAsia="Times New Roman"/>
        </w:rPr>
      </w:pPr>
      <w:bookmarkStart w:id="27" w:name="_Toc146128255"/>
      <w:r>
        <w:lastRenderedPageBreak/>
        <w:t>3.6</w:t>
      </w:r>
      <w:r w:rsidR="2EBA5E92">
        <w:t xml:space="preserve"> </w:t>
      </w:r>
      <w:r>
        <w:tab/>
      </w:r>
      <w:r w:rsidR="00906721" w:rsidRPr="00101F17">
        <w:t>Van jaar 5 naar jaar 6</w:t>
      </w:r>
      <w:bookmarkEnd w:id="27"/>
    </w:p>
    <w:p w14:paraId="61939CB5" w14:textId="3FA736F0" w:rsidR="00BE4903" w:rsidRDefault="00906721" w:rsidP="007B193E">
      <w:pPr>
        <w:tabs>
          <w:tab w:val="left" w:pos="2268"/>
          <w:tab w:val="left" w:pos="2832"/>
          <w:tab w:val="left" w:pos="3540"/>
          <w:tab w:val="left" w:pos="4248"/>
          <w:tab w:val="left" w:pos="4956"/>
          <w:tab w:val="left" w:pos="5664"/>
          <w:tab w:val="left" w:pos="6372"/>
          <w:tab w:val="left" w:pos="7080"/>
          <w:tab w:val="left" w:pos="7788"/>
          <w:tab w:val="left" w:pos="8496"/>
        </w:tabs>
        <w:spacing w:after="0" w:line="240" w:lineRule="auto"/>
        <w:rPr>
          <w:rFonts w:ascii="Calibri" w:eastAsia="ヒラギノ角ゴ Pro W3" w:hAnsi="Calibri" w:cs="Calibri"/>
          <w:color w:val="000000"/>
          <w:sz w:val="24"/>
          <w:szCs w:val="24"/>
          <w:lang w:eastAsia="nl-NL"/>
        </w:rPr>
      </w:pPr>
      <w:r>
        <w:rPr>
          <w:rFonts w:ascii="Calibri" w:eastAsia="ヒラギノ角ゴ Pro W3" w:hAnsi="Calibri" w:cs="Calibri"/>
          <w:color w:val="000000"/>
          <w:sz w:val="24"/>
          <w:szCs w:val="24"/>
          <w:lang w:eastAsia="nl-NL"/>
        </w:rPr>
        <w:t>5A -&gt; 6A</w:t>
      </w:r>
    </w:p>
    <w:p w14:paraId="0CF36C8F" w14:textId="3F68DAD7" w:rsidR="00173283" w:rsidRDefault="00173283" w:rsidP="007B193E">
      <w:pPr>
        <w:tabs>
          <w:tab w:val="left" w:pos="2268"/>
          <w:tab w:val="left" w:pos="2832"/>
          <w:tab w:val="left" w:pos="3540"/>
          <w:tab w:val="left" w:pos="4248"/>
          <w:tab w:val="left" w:pos="4956"/>
          <w:tab w:val="left" w:pos="5664"/>
          <w:tab w:val="left" w:pos="6372"/>
          <w:tab w:val="left" w:pos="7080"/>
          <w:tab w:val="left" w:pos="7788"/>
          <w:tab w:val="left" w:pos="8496"/>
        </w:tabs>
        <w:spacing w:after="0" w:line="240" w:lineRule="auto"/>
        <w:rPr>
          <w:rFonts w:ascii="Calibri" w:eastAsia="ヒラギノ角ゴ Pro W3" w:hAnsi="Calibri" w:cs="Calibri"/>
          <w:color w:val="000000"/>
          <w:sz w:val="24"/>
          <w:szCs w:val="24"/>
          <w:lang w:eastAsia="nl-NL"/>
        </w:rPr>
      </w:pPr>
    </w:p>
    <w:p w14:paraId="05932316" w14:textId="61CB1F5A" w:rsidR="00156E8F" w:rsidRPr="00156E8F" w:rsidRDefault="00156E8F" w:rsidP="00156E8F">
      <w:pPr>
        <w:tabs>
          <w:tab w:val="left" w:pos="2268"/>
          <w:tab w:val="left" w:pos="2832"/>
          <w:tab w:val="left" w:pos="3540"/>
          <w:tab w:val="left" w:pos="4248"/>
          <w:tab w:val="left" w:pos="4956"/>
          <w:tab w:val="left" w:pos="5664"/>
          <w:tab w:val="left" w:pos="6372"/>
          <w:tab w:val="left" w:pos="7080"/>
          <w:tab w:val="left" w:pos="7788"/>
          <w:tab w:val="left" w:pos="8496"/>
        </w:tabs>
        <w:spacing w:after="0" w:line="240" w:lineRule="auto"/>
        <w:rPr>
          <w:rFonts w:ascii="Calibri" w:eastAsia="ヒラギノ角ゴ Pro W3" w:hAnsi="Calibri" w:cs="Calibri"/>
          <w:bCs/>
          <w:color w:val="000000"/>
          <w:lang w:eastAsia="nl-NL"/>
        </w:rPr>
      </w:pPr>
      <w:r w:rsidRPr="00156E8F">
        <w:rPr>
          <w:rFonts w:ascii="Calibri" w:eastAsia="ヒラギノ角ゴ Pro W3" w:hAnsi="Calibri" w:cs="Calibri"/>
          <w:bCs/>
          <w:color w:val="000000"/>
          <w:lang w:eastAsia="nl-NL"/>
        </w:rPr>
        <w:t xml:space="preserve">De overgangsnormen </w:t>
      </w:r>
      <w:r>
        <w:rPr>
          <w:rFonts w:ascii="Calibri" w:eastAsia="ヒラギノ角ゴ Pro W3" w:hAnsi="Calibri" w:cs="Calibri"/>
          <w:bCs/>
          <w:color w:val="000000"/>
          <w:lang w:eastAsia="nl-NL"/>
        </w:rPr>
        <w:t xml:space="preserve">van jaar 5 naar jaar 6 </w:t>
      </w:r>
      <w:r w:rsidRPr="00156E8F">
        <w:rPr>
          <w:rFonts w:ascii="Calibri" w:eastAsia="ヒラギノ角ゴ Pro W3" w:hAnsi="Calibri" w:cs="Calibri"/>
          <w:bCs/>
          <w:color w:val="000000"/>
          <w:lang w:eastAsia="nl-NL"/>
        </w:rPr>
        <w:t>zijn een afgeleide van de zak-slaagregeling</w:t>
      </w:r>
      <w:r>
        <w:rPr>
          <w:rFonts w:ascii="Calibri" w:eastAsia="ヒラギノ角ゴ Pro W3" w:hAnsi="Calibri" w:cs="Calibri"/>
          <w:bCs/>
          <w:color w:val="000000"/>
          <w:lang w:eastAsia="nl-NL"/>
        </w:rPr>
        <w:t>.</w:t>
      </w:r>
    </w:p>
    <w:p w14:paraId="1DFAF3D4" w14:textId="77777777" w:rsidR="00156E8F" w:rsidRPr="00906721" w:rsidRDefault="00156E8F" w:rsidP="007B193E">
      <w:pPr>
        <w:tabs>
          <w:tab w:val="left" w:pos="2268"/>
          <w:tab w:val="left" w:pos="2832"/>
          <w:tab w:val="left" w:pos="3540"/>
          <w:tab w:val="left" w:pos="4248"/>
          <w:tab w:val="left" w:pos="4956"/>
          <w:tab w:val="left" w:pos="5664"/>
          <w:tab w:val="left" w:pos="6372"/>
          <w:tab w:val="left" w:pos="7080"/>
          <w:tab w:val="left" w:pos="7788"/>
          <w:tab w:val="left" w:pos="8496"/>
        </w:tabs>
        <w:spacing w:after="0" w:line="240" w:lineRule="auto"/>
        <w:rPr>
          <w:rFonts w:ascii="Calibri" w:eastAsia="ヒラギノ角ゴ Pro W3" w:hAnsi="Calibri" w:cs="Calibri"/>
          <w:color w:val="000000"/>
          <w:sz w:val="24"/>
          <w:szCs w:val="24"/>
          <w:lang w:eastAsia="nl-NL"/>
        </w:rPr>
      </w:pPr>
    </w:p>
    <w:p w14:paraId="76EFC848" w14:textId="248B345D" w:rsidR="00BE4903" w:rsidRPr="00156E8F" w:rsidRDefault="00BE4903" w:rsidP="007B193E">
      <w:pPr>
        <w:tabs>
          <w:tab w:val="left" w:pos="2268"/>
          <w:tab w:val="left" w:pos="2832"/>
          <w:tab w:val="left" w:pos="3540"/>
          <w:tab w:val="left" w:pos="4248"/>
          <w:tab w:val="left" w:pos="4956"/>
          <w:tab w:val="left" w:pos="5664"/>
          <w:tab w:val="left" w:pos="6372"/>
          <w:tab w:val="left" w:pos="7080"/>
          <w:tab w:val="left" w:pos="7788"/>
          <w:tab w:val="left" w:pos="8496"/>
        </w:tabs>
        <w:spacing w:after="0" w:line="240" w:lineRule="auto"/>
        <w:rPr>
          <w:rFonts w:ascii="Calibri" w:eastAsia="ヒラギノ角ゴ Pro W3" w:hAnsi="Calibri" w:cs="Calibri"/>
          <w:b/>
          <w:bCs/>
          <w:color w:val="000000"/>
          <w:lang w:eastAsia="nl-NL"/>
        </w:rPr>
      </w:pPr>
      <w:r w:rsidRPr="00156E8F">
        <w:rPr>
          <w:rFonts w:ascii="Calibri" w:eastAsia="ヒラギノ角ゴ Pro W3" w:hAnsi="Calibri" w:cs="Calibri"/>
          <w:b/>
          <w:bCs/>
          <w:color w:val="000000"/>
          <w:lang w:eastAsia="nl-NL"/>
        </w:rPr>
        <w:t>Een leerling wordt bevorderd als:</w:t>
      </w:r>
    </w:p>
    <w:p w14:paraId="62E1F651" w14:textId="77777777" w:rsidR="00C04A42" w:rsidRPr="000A745E" w:rsidRDefault="00C04A42"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alle eindcijfers 6 of hoger zijn, of;</w:t>
      </w:r>
    </w:p>
    <w:p w14:paraId="11B37259" w14:textId="77777777" w:rsidR="00C04A42" w:rsidRPr="000A745E" w:rsidRDefault="00C04A42"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de leerling maximaal één 5 heeft en alle andere eindcijfers 6 of hoger zijn, of;</w:t>
      </w:r>
    </w:p>
    <w:p w14:paraId="5EADE224" w14:textId="1D58B0D8" w:rsidR="00C04A42" w:rsidRPr="000A745E" w:rsidRDefault="00C04A42"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de leerling één 4 heeft of 2 keer een 5 heeft of één 4 én één 5 heeft en voor de overige vakken een 6 of hoger, waarbij het gemiddelde minstens 6,0 is</w:t>
      </w:r>
      <w:r w:rsidR="008218BC" w:rsidRPr="000A745E">
        <w:rPr>
          <w:rFonts w:ascii="Calibri" w:eastAsia="Times New Roman" w:hAnsi="Calibri" w:cs="Calibri"/>
          <w:color w:val="000000" w:themeColor="text1"/>
          <w:lang w:eastAsia="nl-NL"/>
        </w:rPr>
        <w:t>;</w:t>
      </w:r>
      <w:r w:rsidRPr="000A745E">
        <w:rPr>
          <w:rFonts w:ascii="Calibri" w:eastAsia="Times New Roman" w:hAnsi="Calibri" w:cs="Calibri"/>
          <w:color w:val="000000" w:themeColor="text1"/>
          <w:lang w:eastAsia="nl-NL"/>
        </w:rPr>
        <w:t xml:space="preserve"> </w:t>
      </w:r>
    </w:p>
    <w:p w14:paraId="513F414F" w14:textId="77777777" w:rsidR="008218BC" w:rsidRPr="000A745E" w:rsidRDefault="008218BC" w:rsidP="004E75CC">
      <w:pPr>
        <w:numPr>
          <w:ilvl w:val="0"/>
          <w:numId w:val="3"/>
        </w:numPr>
        <w:spacing w:after="0" w:line="240" w:lineRule="auto"/>
        <w:rPr>
          <w:rFonts w:ascii="Calibri" w:eastAsia="Times New Roman" w:hAnsi="Calibri" w:cs="Calibri"/>
          <w:color w:val="000000" w:themeColor="text1"/>
          <w:lang w:eastAsia="nl-NL"/>
        </w:rPr>
      </w:pPr>
      <w:bookmarkStart w:id="28" w:name="_Hlk50903515"/>
      <w:r w:rsidRPr="000A745E">
        <w:rPr>
          <w:rFonts w:ascii="Calibri" w:eastAsia="Times New Roman" w:hAnsi="Calibri" w:cs="Calibri"/>
          <w:color w:val="000000" w:themeColor="text1"/>
          <w:lang w:eastAsia="nl-NL"/>
        </w:rPr>
        <w:t>de leerling maximaal één 5 voor de kernvakken (Nederlands, Engels, wiskunde) heeft.</w:t>
      </w:r>
    </w:p>
    <w:bookmarkEnd w:id="28"/>
    <w:p w14:paraId="2483040E" w14:textId="77777777" w:rsidR="008218BC" w:rsidRPr="000A745E" w:rsidRDefault="008218BC" w:rsidP="008218BC">
      <w:pPr>
        <w:spacing w:after="0" w:line="240" w:lineRule="auto"/>
        <w:ind w:left="360"/>
        <w:rPr>
          <w:rFonts w:ascii="Calibri" w:eastAsia="Times New Roman" w:hAnsi="Calibri" w:cs="Calibri"/>
          <w:color w:val="000000" w:themeColor="text1"/>
          <w:lang w:eastAsia="nl-NL"/>
        </w:rPr>
      </w:pPr>
    </w:p>
    <w:p w14:paraId="0591D1EE" w14:textId="462F47F1" w:rsidR="00C04A42" w:rsidRPr="000A745E" w:rsidRDefault="00C04A42" w:rsidP="007B193E">
      <w:pPr>
        <w:spacing w:after="0" w:line="240" w:lineRule="auto"/>
        <w:rPr>
          <w:rFonts w:ascii="Calibri" w:eastAsia="Times New Roman" w:hAnsi="Calibri" w:cs="Calibri"/>
          <w:color w:val="000000" w:themeColor="text1"/>
          <w:lang w:eastAsia="nl-NL"/>
        </w:rPr>
      </w:pPr>
    </w:p>
    <w:p w14:paraId="1EE7B009" w14:textId="49AC78D9" w:rsidR="00C04A42" w:rsidRPr="000A745E" w:rsidRDefault="00C04A42" w:rsidP="007B193E">
      <w:pPr>
        <w:spacing w:after="0" w:line="240" w:lineRule="auto"/>
        <w:rPr>
          <w:rFonts w:ascii="Calibri" w:eastAsia="Times New Roman" w:hAnsi="Calibri" w:cs="Calibri"/>
          <w:b/>
          <w:bCs/>
          <w:color w:val="000000" w:themeColor="text1"/>
          <w:lang w:eastAsia="nl-NL"/>
        </w:rPr>
      </w:pPr>
      <w:r w:rsidRPr="000A745E">
        <w:rPr>
          <w:rFonts w:ascii="Calibri" w:eastAsia="Times New Roman" w:hAnsi="Calibri" w:cs="Calibri"/>
          <w:b/>
          <w:bCs/>
          <w:color w:val="000000" w:themeColor="text1"/>
          <w:lang w:eastAsia="nl-NL"/>
        </w:rPr>
        <w:t xml:space="preserve">Verder: </w:t>
      </w:r>
    </w:p>
    <w:p w14:paraId="4FC69587" w14:textId="77777777" w:rsidR="00906721" w:rsidRPr="000A745E" w:rsidRDefault="00B519CD"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ヒラギノ角ゴ Pro W3" w:hAnsi="Calibri" w:cs="Calibri"/>
          <w:color w:val="000000" w:themeColor="text1"/>
          <w:lang w:eastAsia="nl-NL"/>
        </w:rPr>
        <w:t>D</w:t>
      </w:r>
      <w:r w:rsidR="00BE4903" w:rsidRPr="000A745E">
        <w:rPr>
          <w:rFonts w:ascii="Calibri" w:eastAsia="ヒラギノ角ゴ Pro W3" w:hAnsi="Calibri" w:cs="Calibri"/>
          <w:color w:val="000000" w:themeColor="text1"/>
          <w:lang w:eastAsia="nl-NL"/>
        </w:rPr>
        <w:t>aarnaast moet LO met</w:t>
      </w:r>
      <w:r w:rsidR="004717A5" w:rsidRPr="000A745E">
        <w:rPr>
          <w:rFonts w:ascii="Calibri" w:eastAsia="ヒラギノ角ゴ Pro W3" w:hAnsi="Calibri" w:cs="Calibri"/>
          <w:color w:val="000000" w:themeColor="text1"/>
          <w:lang w:eastAsia="nl-NL"/>
        </w:rPr>
        <w:t xml:space="preserve"> voldoende of goed zijn afgerond</w:t>
      </w:r>
      <w:r w:rsidR="00BE4903" w:rsidRPr="000A745E">
        <w:rPr>
          <w:rFonts w:ascii="Calibri" w:eastAsia="ヒラギノ角ゴ Pro W3" w:hAnsi="Calibri" w:cs="Calibri"/>
          <w:color w:val="000000" w:themeColor="text1"/>
          <w:lang w:eastAsia="nl-NL"/>
        </w:rPr>
        <w:t>.</w:t>
      </w:r>
    </w:p>
    <w:p w14:paraId="106334B0" w14:textId="4D7C3118" w:rsidR="00906721" w:rsidRPr="000A745E" w:rsidRDefault="008218BC"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ヒラギノ角ゴ Pro W3" w:hAnsi="Calibri" w:cs="Calibri"/>
          <w:color w:val="000000" w:themeColor="text1"/>
          <w:lang w:eastAsia="nl-NL"/>
        </w:rPr>
        <w:t>H</w:t>
      </w:r>
      <w:r w:rsidR="00ED76A3" w:rsidRPr="000A745E">
        <w:rPr>
          <w:rFonts w:ascii="Calibri" w:eastAsia="ヒラギノ角ゴ Pro W3" w:hAnsi="Calibri" w:cs="Calibri"/>
          <w:color w:val="000000" w:themeColor="text1"/>
          <w:lang w:eastAsia="nl-NL"/>
        </w:rPr>
        <w:t>et vak</w:t>
      </w:r>
      <w:r w:rsidR="00BE4903" w:rsidRPr="000A745E">
        <w:rPr>
          <w:rFonts w:ascii="Calibri" w:eastAsia="ヒラギノ角ゴ Pro W3" w:hAnsi="Calibri" w:cs="Calibri"/>
          <w:color w:val="000000" w:themeColor="text1"/>
          <w:lang w:eastAsia="nl-NL"/>
        </w:rPr>
        <w:t xml:space="preserve"> </w:t>
      </w:r>
      <w:r w:rsidR="005F6C6A" w:rsidRPr="000A745E">
        <w:rPr>
          <w:rFonts w:ascii="Calibri" w:eastAsia="ヒラギノ角ゴ Pro W3" w:hAnsi="Calibri" w:cs="Calibri"/>
          <w:color w:val="000000" w:themeColor="text1"/>
          <w:lang w:eastAsia="nl-NL"/>
        </w:rPr>
        <w:t>maatschappijleer</w:t>
      </w:r>
      <w:r w:rsidR="00BE4903" w:rsidRPr="000A745E">
        <w:rPr>
          <w:rFonts w:ascii="Calibri" w:eastAsia="ヒラギノ角ゴ Pro W3" w:hAnsi="Calibri" w:cs="Calibri"/>
          <w:color w:val="000000" w:themeColor="text1"/>
          <w:lang w:eastAsia="nl-NL"/>
        </w:rPr>
        <w:t xml:space="preserve"> </w:t>
      </w:r>
      <w:r w:rsidR="00ED76A3" w:rsidRPr="000A745E">
        <w:rPr>
          <w:rFonts w:ascii="Calibri" w:eastAsia="ヒラギノ角ゴ Pro W3" w:hAnsi="Calibri" w:cs="Calibri"/>
          <w:color w:val="000000" w:themeColor="text1"/>
          <w:lang w:eastAsia="nl-NL"/>
        </w:rPr>
        <w:t>dat</w:t>
      </w:r>
      <w:r w:rsidR="00D314D6" w:rsidRPr="000A745E">
        <w:rPr>
          <w:rFonts w:ascii="Calibri" w:eastAsia="ヒラギノ角ゴ Pro W3" w:hAnsi="Calibri" w:cs="Calibri"/>
          <w:color w:val="000000" w:themeColor="text1"/>
          <w:lang w:eastAsia="nl-NL"/>
        </w:rPr>
        <w:t xml:space="preserve"> in de 4</w:t>
      </w:r>
      <w:r w:rsidR="00D314D6" w:rsidRPr="000A745E">
        <w:rPr>
          <w:rFonts w:ascii="Calibri" w:eastAsia="ヒラギノ角ゴ Pro W3" w:hAnsi="Calibri" w:cs="Calibri"/>
          <w:color w:val="000000" w:themeColor="text1"/>
          <w:vertAlign w:val="superscript"/>
          <w:lang w:eastAsia="nl-NL"/>
        </w:rPr>
        <w:t>e</w:t>
      </w:r>
      <w:r w:rsidR="00D314D6" w:rsidRPr="000A745E">
        <w:rPr>
          <w:rFonts w:ascii="Calibri" w:eastAsia="ヒラギノ角ゴ Pro W3" w:hAnsi="Calibri" w:cs="Calibri"/>
          <w:color w:val="000000" w:themeColor="text1"/>
          <w:lang w:eastAsia="nl-NL"/>
        </w:rPr>
        <w:t xml:space="preserve"> </w:t>
      </w:r>
      <w:r w:rsidR="00BE4903" w:rsidRPr="000A745E">
        <w:rPr>
          <w:rFonts w:ascii="Calibri" w:eastAsia="ヒラギノ角ゴ Pro W3" w:hAnsi="Calibri" w:cs="Calibri"/>
          <w:color w:val="000000" w:themeColor="text1"/>
          <w:lang w:eastAsia="nl-NL"/>
        </w:rPr>
        <w:t xml:space="preserve">klas </w:t>
      </w:r>
      <w:r w:rsidR="00ED76A3" w:rsidRPr="000A745E">
        <w:rPr>
          <w:rFonts w:ascii="Calibri" w:eastAsia="ヒラギノ角ゴ Pro W3" w:hAnsi="Calibri" w:cs="Calibri"/>
          <w:color w:val="000000" w:themeColor="text1"/>
          <w:lang w:eastAsia="nl-NL"/>
        </w:rPr>
        <w:t>is</w:t>
      </w:r>
      <w:r w:rsidR="00BE4903" w:rsidRPr="000A745E">
        <w:rPr>
          <w:rFonts w:ascii="Calibri" w:eastAsia="ヒラギノ角ゴ Pro W3" w:hAnsi="Calibri" w:cs="Calibri"/>
          <w:color w:val="000000" w:themeColor="text1"/>
          <w:lang w:eastAsia="nl-NL"/>
        </w:rPr>
        <w:t xml:space="preserve"> afgesloten, lever</w:t>
      </w:r>
      <w:r w:rsidR="00ED76A3" w:rsidRPr="000A745E">
        <w:rPr>
          <w:rFonts w:ascii="Calibri" w:eastAsia="ヒラギノ角ゴ Pro W3" w:hAnsi="Calibri" w:cs="Calibri"/>
          <w:color w:val="000000" w:themeColor="text1"/>
          <w:lang w:eastAsia="nl-NL"/>
        </w:rPr>
        <w:t>t</w:t>
      </w:r>
      <w:r w:rsidR="00BE4903" w:rsidRPr="000A745E">
        <w:rPr>
          <w:rFonts w:ascii="Calibri" w:eastAsia="ヒラギノ角ゴ Pro W3" w:hAnsi="Calibri" w:cs="Calibri"/>
          <w:color w:val="000000" w:themeColor="text1"/>
          <w:lang w:eastAsia="nl-NL"/>
        </w:rPr>
        <w:t xml:space="preserve"> in de 6</w:t>
      </w:r>
      <w:r w:rsidR="00D314D6" w:rsidRPr="000A745E">
        <w:rPr>
          <w:rFonts w:ascii="Calibri" w:eastAsia="ヒラギノ角ゴ Pro W3" w:hAnsi="Calibri" w:cs="Calibri"/>
          <w:color w:val="000000" w:themeColor="text1"/>
          <w:vertAlign w:val="superscript"/>
          <w:lang w:eastAsia="nl-NL"/>
        </w:rPr>
        <w:t>e</w:t>
      </w:r>
      <w:r w:rsidR="00D314D6" w:rsidRPr="000A745E">
        <w:rPr>
          <w:rFonts w:ascii="Calibri" w:eastAsia="ヒラギノ角ゴ Pro W3" w:hAnsi="Calibri" w:cs="Calibri"/>
          <w:color w:val="000000" w:themeColor="text1"/>
          <w:lang w:eastAsia="nl-NL"/>
        </w:rPr>
        <w:t xml:space="preserve"> </w:t>
      </w:r>
      <w:r w:rsidR="00BE4903" w:rsidRPr="000A745E">
        <w:rPr>
          <w:rFonts w:ascii="Calibri" w:eastAsia="ヒラギノ角ゴ Pro W3" w:hAnsi="Calibri" w:cs="Calibri"/>
          <w:color w:val="000000" w:themeColor="text1"/>
          <w:lang w:eastAsia="nl-NL"/>
        </w:rPr>
        <w:t xml:space="preserve">klas met het cijfer voor het profielwerkstuk </w:t>
      </w:r>
      <w:r w:rsidR="00ED76A3" w:rsidRPr="000A745E">
        <w:rPr>
          <w:rFonts w:ascii="Calibri" w:eastAsia="ヒラギノ角ゴ Pro W3" w:hAnsi="Calibri" w:cs="Calibri"/>
          <w:color w:val="000000" w:themeColor="text1"/>
          <w:lang w:eastAsia="nl-NL"/>
        </w:rPr>
        <w:t xml:space="preserve">en het cijfer voor CKV </w:t>
      </w:r>
      <w:r w:rsidR="00BE4903" w:rsidRPr="000A745E">
        <w:rPr>
          <w:rFonts w:ascii="Calibri" w:eastAsia="ヒラギノ角ゴ Pro W3" w:hAnsi="Calibri" w:cs="Calibri"/>
          <w:color w:val="000000" w:themeColor="text1"/>
          <w:lang w:eastAsia="nl-NL"/>
        </w:rPr>
        <w:t>één combinatiecijfer op.</w:t>
      </w:r>
    </w:p>
    <w:p w14:paraId="2473C8EE" w14:textId="56C7C88E" w:rsidR="008E2311" w:rsidRPr="000A745E" w:rsidRDefault="008E2311"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ヒラギノ角ゴ Pro W3" w:hAnsi="Calibri" w:cs="Calibri"/>
          <w:color w:val="000000" w:themeColor="text1"/>
          <w:lang w:eastAsia="nl-NL"/>
        </w:rPr>
        <w:t xml:space="preserve">Het resultaat van de herkansing van de PTA-toets in </w:t>
      </w:r>
      <w:r w:rsidR="00F778F5" w:rsidRPr="000A745E">
        <w:rPr>
          <w:rFonts w:ascii="Calibri" w:eastAsia="ヒラギノ角ゴ Pro W3" w:hAnsi="Calibri" w:cs="Calibri"/>
          <w:color w:val="000000" w:themeColor="text1"/>
          <w:lang w:eastAsia="nl-NL"/>
        </w:rPr>
        <w:t xml:space="preserve">laatste </w:t>
      </w:r>
      <w:r w:rsidRPr="000A745E">
        <w:rPr>
          <w:rFonts w:ascii="Calibri" w:eastAsia="ヒラギノ角ゴ Pro W3" w:hAnsi="Calibri" w:cs="Calibri"/>
          <w:color w:val="000000" w:themeColor="text1"/>
          <w:lang w:eastAsia="nl-NL"/>
        </w:rPr>
        <w:t>toetsweek telt niet mee voor de overgangsvergadering.</w:t>
      </w:r>
    </w:p>
    <w:p w14:paraId="48E8F2D8" w14:textId="23B97DA1" w:rsidR="00BE4903" w:rsidRPr="000A745E" w:rsidRDefault="00BE4903" w:rsidP="004E75CC">
      <w:pPr>
        <w:numPr>
          <w:ilvl w:val="0"/>
          <w:numId w:val="3"/>
        </w:numPr>
        <w:spacing w:after="0" w:line="240" w:lineRule="auto"/>
        <w:rPr>
          <w:rFonts w:ascii="Calibri" w:eastAsia="Times New Roman" w:hAnsi="Calibri" w:cs="Calibri"/>
          <w:color w:val="000000" w:themeColor="text1"/>
          <w:lang w:eastAsia="nl-NL"/>
        </w:rPr>
      </w:pPr>
      <w:r w:rsidRPr="000A745E">
        <w:rPr>
          <w:rFonts w:ascii="Calibri" w:eastAsia="ヒラギノ角ゴ Pro W3" w:hAnsi="Calibri" w:cs="Calibri"/>
          <w:color w:val="000000" w:themeColor="text1"/>
          <w:lang w:eastAsia="nl-NL"/>
        </w:rPr>
        <w:t>Bij leerlingen die 2 vakken hebben in het vrije deel, hoeft één cijfer niet mee te tellen. Daarbij moet wel voldaan worden aan de regels voor het gemeenschappelijk deel en een volledig profiel.</w:t>
      </w:r>
    </w:p>
    <w:p w14:paraId="7079B99A" w14:textId="4ADE8BA9" w:rsidR="002638E7" w:rsidRPr="000A745E" w:rsidRDefault="000F3B07" w:rsidP="004E75CC">
      <w:pPr>
        <w:pStyle w:val="Lijstalinea"/>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Het gemiddelde eindcijfer van de vakken ckv (voortschrijdend gemiddelde van A4 en A5) en maatschappijleer (eindcijfer A4) telt als één (combinatie)cijfer.</w:t>
      </w:r>
      <w:r w:rsidR="002638E7" w:rsidRPr="000A745E">
        <w:rPr>
          <w:rFonts w:ascii="Calibri" w:eastAsia="Times New Roman" w:hAnsi="Calibri" w:cs="Calibri"/>
          <w:color w:val="000000" w:themeColor="text1"/>
          <w:lang w:eastAsia="nl-NL"/>
        </w:rPr>
        <w:t xml:space="preserve"> (N.b. bij de zak-slaagregeling in 6A telt naast ckv en maatschappijleer ook het profielwerkstuk mee in het combinatiecijfer). </w:t>
      </w:r>
    </w:p>
    <w:p w14:paraId="08D242C8" w14:textId="4BE4B7F6" w:rsidR="002638E7" w:rsidRPr="000A745E" w:rsidRDefault="002638E7" w:rsidP="004E75CC">
      <w:pPr>
        <w:pStyle w:val="Lijstalinea"/>
        <w:numPr>
          <w:ilvl w:val="0"/>
          <w:numId w:val="3"/>
        </w:numPr>
        <w:spacing w:after="0" w:line="240" w:lineRule="auto"/>
        <w:rPr>
          <w:rFonts w:ascii="Calibri" w:eastAsia="Times New Roman" w:hAnsi="Calibri" w:cs="Calibri"/>
          <w:color w:val="000000" w:themeColor="text1"/>
          <w:lang w:eastAsia="nl-NL"/>
        </w:rPr>
      </w:pPr>
      <w:r w:rsidRPr="000A745E">
        <w:rPr>
          <w:rFonts w:ascii="Calibri" w:eastAsia="Times New Roman" w:hAnsi="Calibri" w:cs="Calibri"/>
          <w:color w:val="000000" w:themeColor="text1"/>
          <w:lang w:eastAsia="nl-NL"/>
        </w:rPr>
        <w:t xml:space="preserve">Voor het berekenen van het combinatiecijfer worden de op de cijferlijst vermelde afgeronde cijfers (bestaande uit gehele getallen) gemiddeld. Vervolgens wordt het gemiddelde weer afgerond op het nabij liggende gehele getal: 5,5 wordt dus een 6 en 5,45 een 5. </w:t>
      </w:r>
    </w:p>
    <w:p w14:paraId="2BB91712" w14:textId="6E17C233" w:rsidR="00BE4903" w:rsidRPr="000A745E" w:rsidRDefault="0006054D" w:rsidP="33DBFBD3">
      <w:pPr>
        <w:pStyle w:val="Lijstalinea"/>
        <w:numPr>
          <w:ilvl w:val="0"/>
          <w:numId w:val="3"/>
        </w:numPr>
        <w:spacing w:after="0" w:line="300" w:lineRule="exact"/>
        <w:rPr>
          <w:rFonts w:eastAsiaTheme="minorEastAsia"/>
          <w:color w:val="000000" w:themeColor="text1"/>
        </w:rPr>
      </w:pPr>
      <w:r w:rsidRPr="33DBFBD3">
        <w:rPr>
          <w:color w:val="000000" w:themeColor="text1"/>
        </w:rPr>
        <w:t>Indien een leerling niet voldoet aan de bevorderingsnormen, dan wordt een leerling besproken in de overgangsvergadering</w:t>
      </w:r>
      <w:r w:rsidR="35061CF2" w:rsidRPr="33DBFBD3">
        <w:rPr>
          <w:color w:val="000000" w:themeColor="text1"/>
        </w:rPr>
        <w:t xml:space="preserve"> en geldt artikel 1.4.3.</w:t>
      </w:r>
    </w:p>
    <w:p w14:paraId="76B6D5C4" w14:textId="77777777" w:rsidR="00323DEC" w:rsidRPr="00323DEC" w:rsidRDefault="00323DEC" w:rsidP="00323DEC">
      <w:pPr>
        <w:widowControl w:val="0"/>
        <w:autoSpaceDE w:val="0"/>
        <w:autoSpaceDN w:val="0"/>
        <w:adjustRightInd w:val="0"/>
        <w:spacing w:after="0" w:line="240" w:lineRule="auto"/>
        <w:rPr>
          <w:rFonts w:eastAsia="Times New Roman" w:cs="Arial"/>
          <w:bCs/>
          <w:lang w:eastAsia="nl-NL"/>
        </w:rPr>
      </w:pPr>
    </w:p>
    <w:p w14:paraId="5F33C44D" w14:textId="77777777" w:rsidR="00323DEC" w:rsidRDefault="00323DEC" w:rsidP="00323DEC">
      <w:pPr>
        <w:pStyle w:val="Geenafstand"/>
      </w:pPr>
    </w:p>
    <w:p w14:paraId="5FFEA0CD" w14:textId="77777777" w:rsidR="004E5EEC" w:rsidRDefault="004E5EEC" w:rsidP="00323DEC">
      <w:pPr>
        <w:pStyle w:val="Geenafstand"/>
      </w:pPr>
    </w:p>
    <w:p w14:paraId="466BC8B7" w14:textId="77777777" w:rsidR="004E5EEC" w:rsidRDefault="004E5EEC" w:rsidP="00323DEC">
      <w:pPr>
        <w:pStyle w:val="Geenafstand"/>
      </w:pPr>
    </w:p>
    <w:p w14:paraId="2FFFF211" w14:textId="77777777" w:rsidR="004E5EEC" w:rsidRDefault="004E5EEC" w:rsidP="00323DEC">
      <w:pPr>
        <w:pStyle w:val="Geenafstand"/>
      </w:pPr>
    </w:p>
    <w:p w14:paraId="08F64B00" w14:textId="77777777" w:rsidR="004E5EEC" w:rsidRDefault="004E5EEC" w:rsidP="00323DEC">
      <w:pPr>
        <w:pStyle w:val="Geenafstand"/>
      </w:pPr>
    </w:p>
    <w:p w14:paraId="6BA7E3CA" w14:textId="77777777" w:rsidR="00323DEC" w:rsidRPr="00323DEC" w:rsidRDefault="00323DEC" w:rsidP="008A2E7F">
      <w:pPr>
        <w:pStyle w:val="Geenafstand"/>
      </w:pPr>
    </w:p>
    <w:sectPr w:rsidR="00323DEC" w:rsidRPr="00323DEC" w:rsidSect="00575694">
      <w:headerReference w:type="default" r:id="rId13"/>
      <w:footerReference w:type="default" r:id="rId14"/>
      <w:pgSz w:w="11906" w:h="16838"/>
      <w:pgMar w:top="1560"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67E58" w14:textId="77777777" w:rsidR="00562EED" w:rsidRDefault="00562EED" w:rsidP="0086361D">
      <w:pPr>
        <w:spacing w:after="0" w:line="240" w:lineRule="auto"/>
      </w:pPr>
      <w:r>
        <w:separator/>
      </w:r>
    </w:p>
  </w:endnote>
  <w:endnote w:type="continuationSeparator" w:id="0">
    <w:p w14:paraId="0C4A94CB" w14:textId="77777777" w:rsidR="00562EED" w:rsidRDefault="00562EED" w:rsidP="0086361D">
      <w:pPr>
        <w:spacing w:after="0" w:line="240" w:lineRule="auto"/>
      </w:pPr>
      <w:r>
        <w:continuationSeparator/>
      </w:r>
    </w:p>
  </w:endnote>
  <w:endnote w:type="continuationNotice" w:id="1">
    <w:p w14:paraId="04EC13B3" w14:textId="77777777" w:rsidR="00562EED" w:rsidRDefault="00562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7174A" w14:textId="77777777" w:rsidR="00712CE9" w:rsidRDefault="00712CE9">
    <w:pPr>
      <w:pStyle w:val="Voettekst"/>
      <w:rPr>
        <w:spacing w:val="20"/>
        <w:sz w:val="18"/>
        <w:szCs w:val="18"/>
      </w:rPr>
    </w:pPr>
  </w:p>
  <w:p w14:paraId="265EA07F" w14:textId="77777777" w:rsidR="00712CE9" w:rsidRDefault="00712CE9">
    <w:pPr>
      <w:pStyle w:val="Voettekst"/>
      <w:rPr>
        <w:spacing w:val="20"/>
        <w:sz w:val="18"/>
        <w:szCs w:val="18"/>
      </w:rPr>
    </w:pPr>
  </w:p>
  <w:p w14:paraId="036DCD23" w14:textId="2B6379FA" w:rsidR="00712CE9" w:rsidRPr="004511EC" w:rsidRDefault="00712CE9">
    <w:pPr>
      <w:pStyle w:val="Voettekst"/>
      <w:rPr>
        <w:sz w:val="18"/>
        <w:szCs w:val="18"/>
      </w:rPr>
    </w:pPr>
    <w:r w:rsidRPr="004511EC">
      <w:rPr>
        <w:spacing w:val="20"/>
        <w:sz w:val="18"/>
        <w:szCs w:val="18"/>
      </w:rPr>
      <w:t>Kamerlingh Onnes</w:t>
    </w:r>
    <w:r w:rsidRPr="004511EC">
      <w:rPr>
        <w:sz w:val="18"/>
        <w:szCs w:val="18"/>
      </w:rPr>
      <w:tab/>
    </w:r>
    <w:r w:rsidRPr="004511EC">
      <w:rPr>
        <w:i/>
        <w:iCs/>
        <w:sz w:val="18"/>
        <w:szCs w:val="18"/>
      </w:rPr>
      <w:t>Overgangsnormen</w:t>
    </w:r>
    <w:r w:rsidRPr="004511EC">
      <w:rPr>
        <w:sz w:val="18"/>
        <w:szCs w:val="18"/>
      </w:rPr>
      <w:tab/>
      <w:t xml:space="preserve">Pagina | </w:t>
    </w:r>
    <w:r w:rsidRPr="004511EC">
      <w:rPr>
        <w:sz w:val="18"/>
        <w:szCs w:val="18"/>
      </w:rPr>
      <w:fldChar w:fldCharType="begin"/>
    </w:r>
    <w:r w:rsidRPr="004511EC">
      <w:rPr>
        <w:sz w:val="18"/>
        <w:szCs w:val="18"/>
      </w:rPr>
      <w:instrText>PAGE   \* MERGEFORMAT</w:instrText>
    </w:r>
    <w:r w:rsidRPr="004511EC">
      <w:rPr>
        <w:sz w:val="18"/>
        <w:szCs w:val="18"/>
      </w:rPr>
      <w:fldChar w:fldCharType="separate"/>
    </w:r>
    <w:r w:rsidR="00787C8F">
      <w:rPr>
        <w:noProof/>
        <w:sz w:val="18"/>
        <w:szCs w:val="18"/>
      </w:rPr>
      <w:t>12</w:t>
    </w:r>
    <w:r w:rsidRPr="004511E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C3510" w14:textId="77777777" w:rsidR="00562EED" w:rsidRDefault="00562EED" w:rsidP="0086361D">
      <w:pPr>
        <w:spacing w:after="0" w:line="240" w:lineRule="auto"/>
      </w:pPr>
      <w:r>
        <w:separator/>
      </w:r>
    </w:p>
  </w:footnote>
  <w:footnote w:type="continuationSeparator" w:id="0">
    <w:p w14:paraId="775152FF" w14:textId="77777777" w:rsidR="00562EED" w:rsidRDefault="00562EED" w:rsidP="0086361D">
      <w:pPr>
        <w:spacing w:after="0" w:line="240" w:lineRule="auto"/>
      </w:pPr>
      <w:r>
        <w:continuationSeparator/>
      </w:r>
    </w:p>
  </w:footnote>
  <w:footnote w:type="continuationNotice" w:id="1">
    <w:p w14:paraId="791B98B8" w14:textId="77777777" w:rsidR="00562EED" w:rsidRDefault="00562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F572" w14:textId="77777777" w:rsidR="00712CE9" w:rsidRDefault="00712CE9">
    <w:pPr>
      <w:pStyle w:val="Koptekst"/>
    </w:pPr>
    <w:r>
      <w:rPr>
        <w:b/>
        <w:noProof/>
        <w:lang w:eastAsia="nl-NL"/>
      </w:rPr>
      <w:drawing>
        <wp:anchor distT="0" distB="0" distL="114300" distR="114300" simplePos="0" relativeHeight="251658240" behindDoc="1" locked="0" layoutInCell="1" allowOverlap="1" wp14:anchorId="64D0491A" wp14:editId="1D05C75D">
          <wp:simplePos x="0" y="0"/>
          <wp:positionH relativeFrom="column">
            <wp:posOffset>4129405</wp:posOffset>
          </wp:positionH>
          <wp:positionV relativeFrom="paragraph">
            <wp:posOffset>-116205</wp:posOffset>
          </wp:positionV>
          <wp:extent cx="1666240" cy="447675"/>
          <wp:effectExtent l="0" t="0" r="0" b="9525"/>
          <wp:wrapThrough wrapText="bothSides">
            <wp:wrapPolygon edited="0">
              <wp:start x="0" y="0"/>
              <wp:lineTo x="0" y="21140"/>
              <wp:lineTo x="21238" y="21140"/>
              <wp:lineTo x="2123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0462"/>
    <w:multiLevelType w:val="hybridMultilevel"/>
    <w:tmpl w:val="97D653B4"/>
    <w:lvl w:ilvl="0" w:tplc="FFFFFFFF">
      <w:start w:val="1"/>
      <w:numFmt w:val="decimal"/>
      <w:lvlText w:val="%1."/>
      <w:lvlJc w:val="left"/>
      <w:pPr>
        <w:ind w:left="717" w:hanging="360"/>
      </w:pPr>
      <w:rPr>
        <w:color w:val="auto"/>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 w15:restartNumberingAfterBreak="0">
    <w:nsid w:val="0BFD152C"/>
    <w:multiLevelType w:val="hybridMultilevel"/>
    <w:tmpl w:val="B8F64194"/>
    <w:lvl w:ilvl="0" w:tplc="9244A34E">
      <w:start w:val="1"/>
      <w:numFmt w:val="decimal"/>
      <w:lvlText w:val="%1."/>
      <w:lvlJc w:val="left"/>
      <w:pPr>
        <w:tabs>
          <w:tab w:val="num" w:pos="720"/>
        </w:tabs>
        <w:ind w:left="720" w:hanging="360"/>
      </w:pPr>
      <w:rPr>
        <w:rFonts w:asciiTheme="minorHAnsi" w:eastAsiaTheme="minorHAnsi" w:hAnsiTheme="minorHAnsi" w:cstheme="minorBidi"/>
      </w:rPr>
    </w:lvl>
    <w:lvl w:ilvl="1" w:tplc="04130019">
      <w:start w:val="1"/>
      <w:numFmt w:val="lowerLetter"/>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1A862BD7"/>
    <w:multiLevelType w:val="hybridMultilevel"/>
    <w:tmpl w:val="758A8FF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3" w15:restartNumberingAfterBreak="0">
    <w:nsid w:val="1D975DAB"/>
    <w:multiLevelType w:val="hybridMultilevel"/>
    <w:tmpl w:val="456CB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F984316"/>
    <w:multiLevelType w:val="hybridMultilevel"/>
    <w:tmpl w:val="14E05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C46DCA"/>
    <w:multiLevelType w:val="hybridMultilevel"/>
    <w:tmpl w:val="5498B0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692169"/>
    <w:multiLevelType w:val="multilevel"/>
    <w:tmpl w:val="02EC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590B69"/>
    <w:multiLevelType w:val="hybridMultilevel"/>
    <w:tmpl w:val="C562C7F8"/>
    <w:lvl w:ilvl="0" w:tplc="6652F35A">
      <w:start w:val="1"/>
      <w:numFmt w:val="bullet"/>
      <w:lvlText w:val=""/>
      <w:lvlJc w:val="left"/>
      <w:pPr>
        <w:tabs>
          <w:tab w:val="num" w:pos="720"/>
        </w:tabs>
        <w:ind w:left="720" w:hanging="360"/>
      </w:pPr>
      <w:rPr>
        <w:rFonts w:ascii="Symbol" w:hAnsi="Symbol" w:hint="default"/>
        <w:sz w:val="20"/>
      </w:rPr>
    </w:lvl>
    <w:lvl w:ilvl="1" w:tplc="8B10653C">
      <w:start w:val="1"/>
      <w:numFmt w:val="bullet"/>
      <w:lvlText w:val="o"/>
      <w:lvlJc w:val="left"/>
      <w:pPr>
        <w:tabs>
          <w:tab w:val="num" w:pos="1440"/>
        </w:tabs>
        <w:ind w:left="1440" w:hanging="360"/>
      </w:pPr>
      <w:rPr>
        <w:rFonts w:ascii="Courier New" w:hAnsi="Courier New" w:hint="default"/>
        <w:sz w:val="20"/>
      </w:rPr>
    </w:lvl>
    <w:lvl w:ilvl="2" w:tplc="343EBF7C" w:tentative="1">
      <w:start w:val="1"/>
      <w:numFmt w:val="bullet"/>
      <w:lvlText w:val=""/>
      <w:lvlJc w:val="left"/>
      <w:pPr>
        <w:tabs>
          <w:tab w:val="num" w:pos="2160"/>
        </w:tabs>
        <w:ind w:left="2160" w:hanging="360"/>
      </w:pPr>
      <w:rPr>
        <w:rFonts w:ascii="Wingdings" w:hAnsi="Wingdings" w:hint="default"/>
        <w:sz w:val="20"/>
      </w:rPr>
    </w:lvl>
    <w:lvl w:ilvl="3" w:tplc="B348440C" w:tentative="1">
      <w:start w:val="1"/>
      <w:numFmt w:val="bullet"/>
      <w:lvlText w:val=""/>
      <w:lvlJc w:val="left"/>
      <w:pPr>
        <w:tabs>
          <w:tab w:val="num" w:pos="2880"/>
        </w:tabs>
        <w:ind w:left="2880" w:hanging="360"/>
      </w:pPr>
      <w:rPr>
        <w:rFonts w:ascii="Wingdings" w:hAnsi="Wingdings" w:hint="default"/>
        <w:sz w:val="20"/>
      </w:rPr>
    </w:lvl>
    <w:lvl w:ilvl="4" w:tplc="EAF0B2AE" w:tentative="1">
      <w:start w:val="1"/>
      <w:numFmt w:val="bullet"/>
      <w:lvlText w:val=""/>
      <w:lvlJc w:val="left"/>
      <w:pPr>
        <w:tabs>
          <w:tab w:val="num" w:pos="3600"/>
        </w:tabs>
        <w:ind w:left="3600" w:hanging="360"/>
      </w:pPr>
      <w:rPr>
        <w:rFonts w:ascii="Wingdings" w:hAnsi="Wingdings" w:hint="default"/>
        <w:sz w:val="20"/>
      </w:rPr>
    </w:lvl>
    <w:lvl w:ilvl="5" w:tplc="41AE37B4" w:tentative="1">
      <w:start w:val="1"/>
      <w:numFmt w:val="bullet"/>
      <w:lvlText w:val=""/>
      <w:lvlJc w:val="left"/>
      <w:pPr>
        <w:tabs>
          <w:tab w:val="num" w:pos="4320"/>
        </w:tabs>
        <w:ind w:left="4320" w:hanging="360"/>
      </w:pPr>
      <w:rPr>
        <w:rFonts w:ascii="Wingdings" w:hAnsi="Wingdings" w:hint="default"/>
        <w:sz w:val="20"/>
      </w:rPr>
    </w:lvl>
    <w:lvl w:ilvl="6" w:tplc="699E4D6E" w:tentative="1">
      <w:start w:val="1"/>
      <w:numFmt w:val="bullet"/>
      <w:lvlText w:val=""/>
      <w:lvlJc w:val="left"/>
      <w:pPr>
        <w:tabs>
          <w:tab w:val="num" w:pos="5040"/>
        </w:tabs>
        <w:ind w:left="5040" w:hanging="360"/>
      </w:pPr>
      <w:rPr>
        <w:rFonts w:ascii="Wingdings" w:hAnsi="Wingdings" w:hint="default"/>
        <w:sz w:val="20"/>
      </w:rPr>
    </w:lvl>
    <w:lvl w:ilvl="7" w:tplc="0C7EB444" w:tentative="1">
      <w:start w:val="1"/>
      <w:numFmt w:val="bullet"/>
      <w:lvlText w:val=""/>
      <w:lvlJc w:val="left"/>
      <w:pPr>
        <w:tabs>
          <w:tab w:val="num" w:pos="5760"/>
        </w:tabs>
        <w:ind w:left="5760" w:hanging="360"/>
      </w:pPr>
      <w:rPr>
        <w:rFonts w:ascii="Wingdings" w:hAnsi="Wingdings" w:hint="default"/>
        <w:sz w:val="20"/>
      </w:rPr>
    </w:lvl>
    <w:lvl w:ilvl="8" w:tplc="2CC0151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759A9"/>
    <w:multiLevelType w:val="multilevel"/>
    <w:tmpl w:val="C0E2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293E32"/>
    <w:multiLevelType w:val="multilevel"/>
    <w:tmpl w:val="AECE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8A69A4"/>
    <w:multiLevelType w:val="hybridMultilevel"/>
    <w:tmpl w:val="22824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0C235C"/>
    <w:multiLevelType w:val="hybridMultilevel"/>
    <w:tmpl w:val="4C387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F67CC9"/>
    <w:multiLevelType w:val="hybridMultilevel"/>
    <w:tmpl w:val="97D653B4"/>
    <w:lvl w:ilvl="0" w:tplc="FFFFFFFF">
      <w:start w:val="1"/>
      <w:numFmt w:val="decimal"/>
      <w:lvlText w:val="%1."/>
      <w:lvlJc w:val="left"/>
      <w:pPr>
        <w:ind w:left="1431" w:hanging="360"/>
      </w:pPr>
      <w:rPr>
        <w:color w:val="auto"/>
      </w:rPr>
    </w:lvl>
    <w:lvl w:ilvl="1" w:tplc="04130003">
      <w:start w:val="1"/>
      <w:numFmt w:val="bullet"/>
      <w:lvlText w:val="o"/>
      <w:lvlJc w:val="left"/>
      <w:pPr>
        <w:ind w:left="2151" w:hanging="360"/>
      </w:pPr>
      <w:rPr>
        <w:rFonts w:ascii="Courier New" w:hAnsi="Courier New" w:cs="Courier New" w:hint="default"/>
      </w:rPr>
    </w:lvl>
    <w:lvl w:ilvl="2" w:tplc="04130005" w:tentative="1">
      <w:start w:val="1"/>
      <w:numFmt w:val="bullet"/>
      <w:lvlText w:val=""/>
      <w:lvlJc w:val="left"/>
      <w:pPr>
        <w:ind w:left="2871" w:hanging="360"/>
      </w:pPr>
      <w:rPr>
        <w:rFonts w:ascii="Wingdings" w:hAnsi="Wingdings" w:hint="default"/>
      </w:rPr>
    </w:lvl>
    <w:lvl w:ilvl="3" w:tplc="04130001" w:tentative="1">
      <w:start w:val="1"/>
      <w:numFmt w:val="bullet"/>
      <w:lvlText w:val=""/>
      <w:lvlJc w:val="left"/>
      <w:pPr>
        <w:ind w:left="3591" w:hanging="360"/>
      </w:pPr>
      <w:rPr>
        <w:rFonts w:ascii="Symbol" w:hAnsi="Symbol" w:hint="default"/>
      </w:rPr>
    </w:lvl>
    <w:lvl w:ilvl="4" w:tplc="04130003" w:tentative="1">
      <w:start w:val="1"/>
      <w:numFmt w:val="bullet"/>
      <w:lvlText w:val="o"/>
      <w:lvlJc w:val="left"/>
      <w:pPr>
        <w:ind w:left="4311" w:hanging="360"/>
      </w:pPr>
      <w:rPr>
        <w:rFonts w:ascii="Courier New" w:hAnsi="Courier New" w:cs="Courier New" w:hint="default"/>
      </w:rPr>
    </w:lvl>
    <w:lvl w:ilvl="5" w:tplc="04130005" w:tentative="1">
      <w:start w:val="1"/>
      <w:numFmt w:val="bullet"/>
      <w:lvlText w:val=""/>
      <w:lvlJc w:val="left"/>
      <w:pPr>
        <w:ind w:left="5031" w:hanging="360"/>
      </w:pPr>
      <w:rPr>
        <w:rFonts w:ascii="Wingdings" w:hAnsi="Wingdings" w:hint="default"/>
      </w:rPr>
    </w:lvl>
    <w:lvl w:ilvl="6" w:tplc="04130001" w:tentative="1">
      <w:start w:val="1"/>
      <w:numFmt w:val="bullet"/>
      <w:lvlText w:val=""/>
      <w:lvlJc w:val="left"/>
      <w:pPr>
        <w:ind w:left="5751" w:hanging="360"/>
      </w:pPr>
      <w:rPr>
        <w:rFonts w:ascii="Symbol" w:hAnsi="Symbol" w:hint="default"/>
      </w:rPr>
    </w:lvl>
    <w:lvl w:ilvl="7" w:tplc="04130003" w:tentative="1">
      <w:start w:val="1"/>
      <w:numFmt w:val="bullet"/>
      <w:lvlText w:val="o"/>
      <w:lvlJc w:val="left"/>
      <w:pPr>
        <w:ind w:left="6471" w:hanging="360"/>
      </w:pPr>
      <w:rPr>
        <w:rFonts w:ascii="Courier New" w:hAnsi="Courier New" w:cs="Courier New" w:hint="default"/>
      </w:rPr>
    </w:lvl>
    <w:lvl w:ilvl="8" w:tplc="04130005" w:tentative="1">
      <w:start w:val="1"/>
      <w:numFmt w:val="bullet"/>
      <w:lvlText w:val=""/>
      <w:lvlJc w:val="left"/>
      <w:pPr>
        <w:ind w:left="7191" w:hanging="360"/>
      </w:pPr>
      <w:rPr>
        <w:rFonts w:ascii="Wingdings" w:hAnsi="Wingdings" w:hint="default"/>
      </w:rPr>
    </w:lvl>
  </w:abstractNum>
  <w:abstractNum w:abstractNumId="13" w15:restartNumberingAfterBreak="0">
    <w:nsid w:val="4F7455D6"/>
    <w:multiLevelType w:val="hybridMultilevel"/>
    <w:tmpl w:val="97D653B4"/>
    <w:lvl w:ilvl="0" w:tplc="FFFFFFFF">
      <w:start w:val="1"/>
      <w:numFmt w:val="decimal"/>
      <w:lvlText w:val="%1."/>
      <w:lvlJc w:val="left"/>
      <w:pPr>
        <w:ind w:left="1431" w:hanging="360"/>
      </w:pPr>
      <w:rPr>
        <w:color w:val="auto"/>
      </w:rPr>
    </w:lvl>
    <w:lvl w:ilvl="1" w:tplc="04130003" w:tentative="1">
      <w:start w:val="1"/>
      <w:numFmt w:val="bullet"/>
      <w:lvlText w:val="o"/>
      <w:lvlJc w:val="left"/>
      <w:pPr>
        <w:ind w:left="2151" w:hanging="360"/>
      </w:pPr>
      <w:rPr>
        <w:rFonts w:ascii="Courier New" w:hAnsi="Courier New" w:cs="Courier New" w:hint="default"/>
      </w:rPr>
    </w:lvl>
    <w:lvl w:ilvl="2" w:tplc="04130005" w:tentative="1">
      <w:start w:val="1"/>
      <w:numFmt w:val="bullet"/>
      <w:lvlText w:val=""/>
      <w:lvlJc w:val="left"/>
      <w:pPr>
        <w:ind w:left="2871" w:hanging="360"/>
      </w:pPr>
      <w:rPr>
        <w:rFonts w:ascii="Wingdings" w:hAnsi="Wingdings" w:hint="default"/>
      </w:rPr>
    </w:lvl>
    <w:lvl w:ilvl="3" w:tplc="04130001" w:tentative="1">
      <w:start w:val="1"/>
      <w:numFmt w:val="bullet"/>
      <w:lvlText w:val=""/>
      <w:lvlJc w:val="left"/>
      <w:pPr>
        <w:ind w:left="3591" w:hanging="360"/>
      </w:pPr>
      <w:rPr>
        <w:rFonts w:ascii="Symbol" w:hAnsi="Symbol" w:hint="default"/>
      </w:rPr>
    </w:lvl>
    <w:lvl w:ilvl="4" w:tplc="04130003" w:tentative="1">
      <w:start w:val="1"/>
      <w:numFmt w:val="bullet"/>
      <w:lvlText w:val="o"/>
      <w:lvlJc w:val="left"/>
      <w:pPr>
        <w:ind w:left="4311" w:hanging="360"/>
      </w:pPr>
      <w:rPr>
        <w:rFonts w:ascii="Courier New" w:hAnsi="Courier New" w:cs="Courier New" w:hint="default"/>
      </w:rPr>
    </w:lvl>
    <w:lvl w:ilvl="5" w:tplc="04130005" w:tentative="1">
      <w:start w:val="1"/>
      <w:numFmt w:val="bullet"/>
      <w:lvlText w:val=""/>
      <w:lvlJc w:val="left"/>
      <w:pPr>
        <w:ind w:left="5031" w:hanging="360"/>
      </w:pPr>
      <w:rPr>
        <w:rFonts w:ascii="Wingdings" w:hAnsi="Wingdings" w:hint="default"/>
      </w:rPr>
    </w:lvl>
    <w:lvl w:ilvl="6" w:tplc="04130001" w:tentative="1">
      <w:start w:val="1"/>
      <w:numFmt w:val="bullet"/>
      <w:lvlText w:val=""/>
      <w:lvlJc w:val="left"/>
      <w:pPr>
        <w:ind w:left="5751" w:hanging="360"/>
      </w:pPr>
      <w:rPr>
        <w:rFonts w:ascii="Symbol" w:hAnsi="Symbol" w:hint="default"/>
      </w:rPr>
    </w:lvl>
    <w:lvl w:ilvl="7" w:tplc="04130003" w:tentative="1">
      <w:start w:val="1"/>
      <w:numFmt w:val="bullet"/>
      <w:lvlText w:val="o"/>
      <w:lvlJc w:val="left"/>
      <w:pPr>
        <w:ind w:left="6471" w:hanging="360"/>
      </w:pPr>
      <w:rPr>
        <w:rFonts w:ascii="Courier New" w:hAnsi="Courier New" w:cs="Courier New" w:hint="default"/>
      </w:rPr>
    </w:lvl>
    <w:lvl w:ilvl="8" w:tplc="04130005" w:tentative="1">
      <w:start w:val="1"/>
      <w:numFmt w:val="bullet"/>
      <w:lvlText w:val=""/>
      <w:lvlJc w:val="left"/>
      <w:pPr>
        <w:ind w:left="7191" w:hanging="360"/>
      </w:pPr>
      <w:rPr>
        <w:rFonts w:ascii="Wingdings" w:hAnsi="Wingdings" w:hint="default"/>
      </w:rPr>
    </w:lvl>
  </w:abstractNum>
  <w:abstractNum w:abstractNumId="14" w15:restartNumberingAfterBreak="0">
    <w:nsid w:val="5016208D"/>
    <w:multiLevelType w:val="hybridMultilevel"/>
    <w:tmpl w:val="0D028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F11FDD"/>
    <w:multiLevelType w:val="hybridMultilevel"/>
    <w:tmpl w:val="5498B0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033D41"/>
    <w:multiLevelType w:val="multilevel"/>
    <w:tmpl w:val="734E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3D7762"/>
    <w:multiLevelType w:val="hybridMultilevel"/>
    <w:tmpl w:val="8EEEA726"/>
    <w:lvl w:ilvl="0" w:tplc="6652F35A">
      <w:start w:val="1"/>
      <w:numFmt w:val="bullet"/>
      <w:lvlText w:val=""/>
      <w:lvlJc w:val="left"/>
      <w:pPr>
        <w:tabs>
          <w:tab w:val="num" w:pos="720"/>
        </w:tabs>
        <w:ind w:left="720" w:hanging="360"/>
      </w:pPr>
      <w:rPr>
        <w:rFonts w:ascii="Symbol" w:hAnsi="Symbol" w:hint="default"/>
        <w:sz w:val="20"/>
      </w:rPr>
    </w:lvl>
    <w:lvl w:ilvl="1" w:tplc="181EA28A">
      <w:start w:val="1"/>
      <w:numFmt w:val="bullet"/>
      <w:lvlText w:val=""/>
      <w:lvlJc w:val="left"/>
      <w:pPr>
        <w:tabs>
          <w:tab w:val="num" w:pos="1440"/>
        </w:tabs>
        <w:ind w:left="1440" w:hanging="360"/>
      </w:pPr>
      <w:rPr>
        <w:rFonts w:ascii="Symbol" w:hAnsi="Symbol" w:hint="default"/>
        <w:sz w:val="20"/>
      </w:rPr>
    </w:lvl>
    <w:lvl w:ilvl="2" w:tplc="343EBF7C" w:tentative="1">
      <w:start w:val="1"/>
      <w:numFmt w:val="bullet"/>
      <w:lvlText w:val=""/>
      <w:lvlJc w:val="left"/>
      <w:pPr>
        <w:tabs>
          <w:tab w:val="num" w:pos="2160"/>
        </w:tabs>
        <w:ind w:left="2160" w:hanging="360"/>
      </w:pPr>
      <w:rPr>
        <w:rFonts w:ascii="Wingdings" w:hAnsi="Wingdings" w:hint="default"/>
        <w:sz w:val="20"/>
      </w:rPr>
    </w:lvl>
    <w:lvl w:ilvl="3" w:tplc="B348440C" w:tentative="1">
      <w:start w:val="1"/>
      <w:numFmt w:val="bullet"/>
      <w:lvlText w:val=""/>
      <w:lvlJc w:val="left"/>
      <w:pPr>
        <w:tabs>
          <w:tab w:val="num" w:pos="2880"/>
        </w:tabs>
        <w:ind w:left="2880" w:hanging="360"/>
      </w:pPr>
      <w:rPr>
        <w:rFonts w:ascii="Wingdings" w:hAnsi="Wingdings" w:hint="default"/>
        <w:sz w:val="20"/>
      </w:rPr>
    </w:lvl>
    <w:lvl w:ilvl="4" w:tplc="EAF0B2AE" w:tentative="1">
      <w:start w:val="1"/>
      <w:numFmt w:val="bullet"/>
      <w:lvlText w:val=""/>
      <w:lvlJc w:val="left"/>
      <w:pPr>
        <w:tabs>
          <w:tab w:val="num" w:pos="3600"/>
        </w:tabs>
        <w:ind w:left="3600" w:hanging="360"/>
      </w:pPr>
      <w:rPr>
        <w:rFonts w:ascii="Wingdings" w:hAnsi="Wingdings" w:hint="default"/>
        <w:sz w:val="20"/>
      </w:rPr>
    </w:lvl>
    <w:lvl w:ilvl="5" w:tplc="41AE37B4" w:tentative="1">
      <w:start w:val="1"/>
      <w:numFmt w:val="bullet"/>
      <w:lvlText w:val=""/>
      <w:lvlJc w:val="left"/>
      <w:pPr>
        <w:tabs>
          <w:tab w:val="num" w:pos="4320"/>
        </w:tabs>
        <w:ind w:left="4320" w:hanging="360"/>
      </w:pPr>
      <w:rPr>
        <w:rFonts w:ascii="Wingdings" w:hAnsi="Wingdings" w:hint="default"/>
        <w:sz w:val="20"/>
      </w:rPr>
    </w:lvl>
    <w:lvl w:ilvl="6" w:tplc="699E4D6E" w:tentative="1">
      <w:start w:val="1"/>
      <w:numFmt w:val="bullet"/>
      <w:lvlText w:val=""/>
      <w:lvlJc w:val="left"/>
      <w:pPr>
        <w:tabs>
          <w:tab w:val="num" w:pos="5040"/>
        </w:tabs>
        <w:ind w:left="5040" w:hanging="360"/>
      </w:pPr>
      <w:rPr>
        <w:rFonts w:ascii="Wingdings" w:hAnsi="Wingdings" w:hint="default"/>
        <w:sz w:val="20"/>
      </w:rPr>
    </w:lvl>
    <w:lvl w:ilvl="7" w:tplc="0C7EB444" w:tentative="1">
      <w:start w:val="1"/>
      <w:numFmt w:val="bullet"/>
      <w:lvlText w:val=""/>
      <w:lvlJc w:val="left"/>
      <w:pPr>
        <w:tabs>
          <w:tab w:val="num" w:pos="5760"/>
        </w:tabs>
        <w:ind w:left="5760" w:hanging="360"/>
      </w:pPr>
      <w:rPr>
        <w:rFonts w:ascii="Wingdings" w:hAnsi="Wingdings" w:hint="default"/>
        <w:sz w:val="20"/>
      </w:rPr>
    </w:lvl>
    <w:lvl w:ilvl="8" w:tplc="2CC0151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14393"/>
    <w:multiLevelType w:val="hybridMultilevel"/>
    <w:tmpl w:val="6546ACC6"/>
    <w:lvl w:ilvl="0" w:tplc="04130019">
      <w:start w:val="1"/>
      <w:numFmt w:val="lowerLetter"/>
      <w:lvlText w:val="%1."/>
      <w:lvlJc w:val="left"/>
      <w:pPr>
        <w:ind w:left="1431" w:hanging="360"/>
      </w:pPr>
      <w:rPr>
        <w:color w:val="auto"/>
      </w:rPr>
    </w:lvl>
    <w:lvl w:ilvl="1" w:tplc="04130003">
      <w:start w:val="1"/>
      <w:numFmt w:val="bullet"/>
      <w:lvlText w:val="o"/>
      <w:lvlJc w:val="left"/>
      <w:pPr>
        <w:ind w:left="2151" w:hanging="360"/>
      </w:pPr>
      <w:rPr>
        <w:rFonts w:ascii="Courier New" w:hAnsi="Courier New" w:cs="Courier New" w:hint="default"/>
      </w:rPr>
    </w:lvl>
    <w:lvl w:ilvl="2" w:tplc="04130005" w:tentative="1">
      <w:start w:val="1"/>
      <w:numFmt w:val="bullet"/>
      <w:lvlText w:val=""/>
      <w:lvlJc w:val="left"/>
      <w:pPr>
        <w:ind w:left="2871" w:hanging="360"/>
      </w:pPr>
      <w:rPr>
        <w:rFonts w:ascii="Wingdings" w:hAnsi="Wingdings" w:hint="default"/>
      </w:rPr>
    </w:lvl>
    <w:lvl w:ilvl="3" w:tplc="04130001" w:tentative="1">
      <w:start w:val="1"/>
      <w:numFmt w:val="bullet"/>
      <w:lvlText w:val=""/>
      <w:lvlJc w:val="left"/>
      <w:pPr>
        <w:ind w:left="3591" w:hanging="360"/>
      </w:pPr>
      <w:rPr>
        <w:rFonts w:ascii="Symbol" w:hAnsi="Symbol" w:hint="default"/>
      </w:rPr>
    </w:lvl>
    <w:lvl w:ilvl="4" w:tplc="04130003" w:tentative="1">
      <w:start w:val="1"/>
      <w:numFmt w:val="bullet"/>
      <w:lvlText w:val="o"/>
      <w:lvlJc w:val="left"/>
      <w:pPr>
        <w:ind w:left="4311" w:hanging="360"/>
      </w:pPr>
      <w:rPr>
        <w:rFonts w:ascii="Courier New" w:hAnsi="Courier New" w:cs="Courier New" w:hint="default"/>
      </w:rPr>
    </w:lvl>
    <w:lvl w:ilvl="5" w:tplc="04130005" w:tentative="1">
      <w:start w:val="1"/>
      <w:numFmt w:val="bullet"/>
      <w:lvlText w:val=""/>
      <w:lvlJc w:val="left"/>
      <w:pPr>
        <w:ind w:left="5031" w:hanging="360"/>
      </w:pPr>
      <w:rPr>
        <w:rFonts w:ascii="Wingdings" w:hAnsi="Wingdings" w:hint="default"/>
      </w:rPr>
    </w:lvl>
    <w:lvl w:ilvl="6" w:tplc="04130001" w:tentative="1">
      <w:start w:val="1"/>
      <w:numFmt w:val="bullet"/>
      <w:lvlText w:val=""/>
      <w:lvlJc w:val="left"/>
      <w:pPr>
        <w:ind w:left="5751" w:hanging="360"/>
      </w:pPr>
      <w:rPr>
        <w:rFonts w:ascii="Symbol" w:hAnsi="Symbol" w:hint="default"/>
      </w:rPr>
    </w:lvl>
    <w:lvl w:ilvl="7" w:tplc="04130003" w:tentative="1">
      <w:start w:val="1"/>
      <w:numFmt w:val="bullet"/>
      <w:lvlText w:val="o"/>
      <w:lvlJc w:val="left"/>
      <w:pPr>
        <w:ind w:left="6471" w:hanging="360"/>
      </w:pPr>
      <w:rPr>
        <w:rFonts w:ascii="Courier New" w:hAnsi="Courier New" w:cs="Courier New" w:hint="default"/>
      </w:rPr>
    </w:lvl>
    <w:lvl w:ilvl="8" w:tplc="04130005" w:tentative="1">
      <w:start w:val="1"/>
      <w:numFmt w:val="bullet"/>
      <w:lvlText w:val=""/>
      <w:lvlJc w:val="left"/>
      <w:pPr>
        <w:ind w:left="7191" w:hanging="360"/>
      </w:pPr>
      <w:rPr>
        <w:rFonts w:ascii="Wingdings" w:hAnsi="Wingdings" w:hint="default"/>
      </w:rPr>
    </w:lvl>
  </w:abstractNum>
  <w:abstractNum w:abstractNumId="19" w15:restartNumberingAfterBreak="0">
    <w:nsid w:val="5E5C464D"/>
    <w:multiLevelType w:val="hybridMultilevel"/>
    <w:tmpl w:val="8CBA57F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0" w15:restartNumberingAfterBreak="0">
    <w:nsid w:val="5F494E03"/>
    <w:multiLevelType w:val="hybridMultilevel"/>
    <w:tmpl w:val="2690B36A"/>
    <w:lvl w:ilvl="0" w:tplc="4C26BAF4">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2524118"/>
    <w:multiLevelType w:val="hybridMultilevel"/>
    <w:tmpl w:val="14FEA02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65233865"/>
    <w:multiLevelType w:val="hybridMultilevel"/>
    <w:tmpl w:val="ED1CCE62"/>
    <w:lvl w:ilvl="0" w:tplc="9244A34E">
      <w:start w:val="1"/>
      <w:numFmt w:val="decimal"/>
      <w:lvlText w:val="%1."/>
      <w:lvlJc w:val="left"/>
      <w:pPr>
        <w:tabs>
          <w:tab w:val="num" w:pos="720"/>
        </w:tabs>
        <w:ind w:left="720" w:hanging="360"/>
      </w:pPr>
      <w:rPr>
        <w:rFonts w:asciiTheme="minorHAnsi" w:eastAsiaTheme="minorHAnsi" w:hAnsiTheme="minorHAnsi" w:cstheme="minorBidi"/>
      </w:rPr>
    </w:lvl>
    <w:lvl w:ilvl="1" w:tplc="0413000F">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679B6831"/>
    <w:multiLevelType w:val="hybridMultilevel"/>
    <w:tmpl w:val="C0A28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FA42D8"/>
    <w:multiLevelType w:val="hybridMultilevel"/>
    <w:tmpl w:val="5606B25A"/>
    <w:lvl w:ilvl="0" w:tplc="0413000F">
      <w:start w:val="1"/>
      <w:numFmt w:val="decimal"/>
      <w:lvlText w:val="%1."/>
      <w:lvlJc w:val="left"/>
      <w:pPr>
        <w:ind w:left="720" w:hanging="360"/>
      </w:p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7EC17538"/>
    <w:multiLevelType w:val="multilevel"/>
    <w:tmpl w:val="8642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786674">
    <w:abstractNumId w:val="0"/>
  </w:num>
  <w:num w:numId="2" w16cid:durableId="401492393">
    <w:abstractNumId w:val="3"/>
  </w:num>
  <w:num w:numId="3" w16cid:durableId="1163425331">
    <w:abstractNumId w:val="11"/>
  </w:num>
  <w:num w:numId="4" w16cid:durableId="1974629544">
    <w:abstractNumId w:val="14"/>
  </w:num>
  <w:num w:numId="5" w16cid:durableId="575165602">
    <w:abstractNumId w:val="7"/>
  </w:num>
  <w:num w:numId="6" w16cid:durableId="486898475">
    <w:abstractNumId w:val="22"/>
  </w:num>
  <w:num w:numId="7" w16cid:durableId="1527138478">
    <w:abstractNumId w:val="4"/>
  </w:num>
  <w:num w:numId="8" w16cid:durableId="1700088675">
    <w:abstractNumId w:val="10"/>
  </w:num>
  <w:num w:numId="9" w16cid:durableId="1344472749">
    <w:abstractNumId w:val="13"/>
  </w:num>
  <w:num w:numId="10" w16cid:durableId="1198012189">
    <w:abstractNumId w:val="12"/>
  </w:num>
  <w:num w:numId="11" w16cid:durableId="78184563">
    <w:abstractNumId w:val="1"/>
  </w:num>
  <w:num w:numId="12" w16cid:durableId="1182625608">
    <w:abstractNumId w:val="21"/>
  </w:num>
  <w:num w:numId="13" w16cid:durableId="1069571452">
    <w:abstractNumId w:val="24"/>
  </w:num>
  <w:num w:numId="14" w16cid:durableId="1603803867">
    <w:abstractNumId w:val="19"/>
  </w:num>
  <w:num w:numId="15" w16cid:durableId="1358627989">
    <w:abstractNumId w:val="2"/>
  </w:num>
  <w:num w:numId="16" w16cid:durableId="1619752654">
    <w:abstractNumId w:val="20"/>
  </w:num>
  <w:num w:numId="17" w16cid:durableId="1715082278">
    <w:abstractNumId w:val="18"/>
  </w:num>
  <w:num w:numId="18" w16cid:durableId="1872647651">
    <w:abstractNumId w:val="15"/>
  </w:num>
  <w:num w:numId="19" w16cid:durableId="1008285996">
    <w:abstractNumId w:val="23"/>
  </w:num>
  <w:num w:numId="20" w16cid:durableId="852573106">
    <w:abstractNumId w:val="17"/>
  </w:num>
  <w:num w:numId="21" w16cid:durableId="498271775">
    <w:abstractNumId w:val="5"/>
  </w:num>
  <w:num w:numId="22" w16cid:durableId="702291772">
    <w:abstractNumId w:val="8"/>
  </w:num>
  <w:num w:numId="23" w16cid:durableId="1686515186">
    <w:abstractNumId w:val="16"/>
  </w:num>
  <w:num w:numId="24" w16cid:durableId="2105180089">
    <w:abstractNumId w:val="6"/>
  </w:num>
  <w:num w:numId="25" w16cid:durableId="414664913">
    <w:abstractNumId w:val="9"/>
  </w:num>
  <w:num w:numId="26" w16cid:durableId="195667231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CE"/>
    <w:rsid w:val="00002A34"/>
    <w:rsid w:val="000034B3"/>
    <w:rsid w:val="00004812"/>
    <w:rsid w:val="00006B0E"/>
    <w:rsid w:val="00007D08"/>
    <w:rsid w:val="000115F4"/>
    <w:rsid w:val="00014A17"/>
    <w:rsid w:val="0001703F"/>
    <w:rsid w:val="000175AB"/>
    <w:rsid w:val="00022F10"/>
    <w:rsid w:val="00023CA4"/>
    <w:rsid w:val="00024558"/>
    <w:rsid w:val="00025122"/>
    <w:rsid w:val="0002518A"/>
    <w:rsid w:val="00025979"/>
    <w:rsid w:val="00026B21"/>
    <w:rsid w:val="000279AF"/>
    <w:rsid w:val="00037DBA"/>
    <w:rsid w:val="00043AEF"/>
    <w:rsid w:val="00046AAB"/>
    <w:rsid w:val="00051AED"/>
    <w:rsid w:val="000546F0"/>
    <w:rsid w:val="00057974"/>
    <w:rsid w:val="0006054D"/>
    <w:rsid w:val="00073412"/>
    <w:rsid w:val="000753E9"/>
    <w:rsid w:val="0007602D"/>
    <w:rsid w:val="00087519"/>
    <w:rsid w:val="00095A42"/>
    <w:rsid w:val="000A00C3"/>
    <w:rsid w:val="000A1069"/>
    <w:rsid w:val="000A3DCD"/>
    <w:rsid w:val="000A4CA1"/>
    <w:rsid w:val="000A745E"/>
    <w:rsid w:val="000B2F7C"/>
    <w:rsid w:val="000B7607"/>
    <w:rsid w:val="000B77C5"/>
    <w:rsid w:val="000D585E"/>
    <w:rsid w:val="000D6387"/>
    <w:rsid w:val="000D682D"/>
    <w:rsid w:val="000E4240"/>
    <w:rsid w:val="000E4B2E"/>
    <w:rsid w:val="000F20F6"/>
    <w:rsid w:val="000F3B07"/>
    <w:rsid w:val="000F5BE6"/>
    <w:rsid w:val="00101F17"/>
    <w:rsid w:val="00102B04"/>
    <w:rsid w:val="00102C38"/>
    <w:rsid w:val="00103A30"/>
    <w:rsid w:val="00110220"/>
    <w:rsid w:val="0011294B"/>
    <w:rsid w:val="00115138"/>
    <w:rsid w:val="0012127F"/>
    <w:rsid w:val="00124BE7"/>
    <w:rsid w:val="0013655B"/>
    <w:rsid w:val="001407D6"/>
    <w:rsid w:val="00141213"/>
    <w:rsid w:val="001445E3"/>
    <w:rsid w:val="00145E71"/>
    <w:rsid w:val="00146E82"/>
    <w:rsid w:val="001475D5"/>
    <w:rsid w:val="001514AB"/>
    <w:rsid w:val="001553AA"/>
    <w:rsid w:val="00156E8F"/>
    <w:rsid w:val="00164246"/>
    <w:rsid w:val="00165321"/>
    <w:rsid w:val="00171720"/>
    <w:rsid w:val="00172E28"/>
    <w:rsid w:val="00173283"/>
    <w:rsid w:val="00174CEA"/>
    <w:rsid w:val="001778EC"/>
    <w:rsid w:val="001816D6"/>
    <w:rsid w:val="001830F0"/>
    <w:rsid w:val="00190E54"/>
    <w:rsid w:val="00193847"/>
    <w:rsid w:val="00194A7D"/>
    <w:rsid w:val="001957EB"/>
    <w:rsid w:val="00195B38"/>
    <w:rsid w:val="001A2000"/>
    <w:rsid w:val="001A2347"/>
    <w:rsid w:val="001A692A"/>
    <w:rsid w:val="001B0AD3"/>
    <w:rsid w:val="001B1113"/>
    <w:rsid w:val="001B6094"/>
    <w:rsid w:val="001C367E"/>
    <w:rsid w:val="001C4F7D"/>
    <w:rsid w:val="001D034E"/>
    <w:rsid w:val="001D4F4A"/>
    <w:rsid w:val="001E3506"/>
    <w:rsid w:val="001E4769"/>
    <w:rsid w:val="001E7403"/>
    <w:rsid w:val="001F141D"/>
    <w:rsid w:val="001F53BD"/>
    <w:rsid w:val="001F5C2B"/>
    <w:rsid w:val="002004AB"/>
    <w:rsid w:val="00217C3F"/>
    <w:rsid w:val="00220682"/>
    <w:rsid w:val="00225CCA"/>
    <w:rsid w:val="00227F41"/>
    <w:rsid w:val="00230984"/>
    <w:rsid w:val="0023474B"/>
    <w:rsid w:val="002352A5"/>
    <w:rsid w:val="00245759"/>
    <w:rsid w:val="00263600"/>
    <w:rsid w:val="002638E7"/>
    <w:rsid w:val="00270B2D"/>
    <w:rsid w:val="002713C3"/>
    <w:rsid w:val="00272525"/>
    <w:rsid w:val="00274AFD"/>
    <w:rsid w:val="00275DDF"/>
    <w:rsid w:val="002767E8"/>
    <w:rsid w:val="00276F81"/>
    <w:rsid w:val="00282902"/>
    <w:rsid w:val="0028644E"/>
    <w:rsid w:val="00290AB8"/>
    <w:rsid w:val="00291C9C"/>
    <w:rsid w:val="00292D7B"/>
    <w:rsid w:val="0029383F"/>
    <w:rsid w:val="00296965"/>
    <w:rsid w:val="002B0705"/>
    <w:rsid w:val="002B5D79"/>
    <w:rsid w:val="002C2D32"/>
    <w:rsid w:val="002C6865"/>
    <w:rsid w:val="002C6A72"/>
    <w:rsid w:val="002C765F"/>
    <w:rsid w:val="002C7887"/>
    <w:rsid w:val="002D1618"/>
    <w:rsid w:val="002D681C"/>
    <w:rsid w:val="002D79DC"/>
    <w:rsid w:val="002D7EAD"/>
    <w:rsid w:val="002E0F12"/>
    <w:rsid w:val="002E349D"/>
    <w:rsid w:val="002E696F"/>
    <w:rsid w:val="002F1308"/>
    <w:rsid w:val="002F3A76"/>
    <w:rsid w:val="002F56B7"/>
    <w:rsid w:val="002F6FE3"/>
    <w:rsid w:val="003008F4"/>
    <w:rsid w:val="00303464"/>
    <w:rsid w:val="00303BFE"/>
    <w:rsid w:val="00304985"/>
    <w:rsid w:val="003112A8"/>
    <w:rsid w:val="0031199C"/>
    <w:rsid w:val="003121E0"/>
    <w:rsid w:val="0031535E"/>
    <w:rsid w:val="003171C5"/>
    <w:rsid w:val="0032025B"/>
    <w:rsid w:val="00320715"/>
    <w:rsid w:val="00323DEC"/>
    <w:rsid w:val="00325D0F"/>
    <w:rsid w:val="0033044A"/>
    <w:rsid w:val="00331E78"/>
    <w:rsid w:val="00332DDE"/>
    <w:rsid w:val="003333B5"/>
    <w:rsid w:val="003347C1"/>
    <w:rsid w:val="00334D38"/>
    <w:rsid w:val="00342D4B"/>
    <w:rsid w:val="00362580"/>
    <w:rsid w:val="003643E1"/>
    <w:rsid w:val="00365416"/>
    <w:rsid w:val="00371368"/>
    <w:rsid w:val="0037382A"/>
    <w:rsid w:val="00377F7B"/>
    <w:rsid w:val="0038161A"/>
    <w:rsid w:val="00385AF5"/>
    <w:rsid w:val="003A2125"/>
    <w:rsid w:val="003B72E6"/>
    <w:rsid w:val="003C35BB"/>
    <w:rsid w:val="003E12A7"/>
    <w:rsid w:val="003E4BCA"/>
    <w:rsid w:val="003E7E48"/>
    <w:rsid w:val="003F06FC"/>
    <w:rsid w:val="003F1B1F"/>
    <w:rsid w:val="003F5BBD"/>
    <w:rsid w:val="003F7112"/>
    <w:rsid w:val="00404B22"/>
    <w:rsid w:val="00407CEE"/>
    <w:rsid w:val="004145C1"/>
    <w:rsid w:val="00422044"/>
    <w:rsid w:val="00424AAB"/>
    <w:rsid w:val="00424CA7"/>
    <w:rsid w:val="004252AC"/>
    <w:rsid w:val="00437CBF"/>
    <w:rsid w:val="004400EB"/>
    <w:rsid w:val="00441E65"/>
    <w:rsid w:val="004511EC"/>
    <w:rsid w:val="004573E7"/>
    <w:rsid w:val="00461B7E"/>
    <w:rsid w:val="00462DBE"/>
    <w:rsid w:val="004661AB"/>
    <w:rsid w:val="004717A5"/>
    <w:rsid w:val="00472381"/>
    <w:rsid w:val="00474446"/>
    <w:rsid w:val="00480B03"/>
    <w:rsid w:val="00482618"/>
    <w:rsid w:val="00483152"/>
    <w:rsid w:val="0048343F"/>
    <w:rsid w:val="00490A18"/>
    <w:rsid w:val="0049153E"/>
    <w:rsid w:val="004A1DF9"/>
    <w:rsid w:val="004A6B72"/>
    <w:rsid w:val="004B65C6"/>
    <w:rsid w:val="004E1AA2"/>
    <w:rsid w:val="004E1E27"/>
    <w:rsid w:val="004E5EEC"/>
    <w:rsid w:val="004E612C"/>
    <w:rsid w:val="004E75CC"/>
    <w:rsid w:val="004F07B2"/>
    <w:rsid w:val="004F1606"/>
    <w:rsid w:val="004F2D16"/>
    <w:rsid w:val="004F66FC"/>
    <w:rsid w:val="00503B9E"/>
    <w:rsid w:val="00512039"/>
    <w:rsid w:val="005142B1"/>
    <w:rsid w:val="00514D11"/>
    <w:rsid w:val="00516AAF"/>
    <w:rsid w:val="0052249A"/>
    <w:rsid w:val="00523E93"/>
    <w:rsid w:val="00531B14"/>
    <w:rsid w:val="00531E93"/>
    <w:rsid w:val="005325E5"/>
    <w:rsid w:val="00543F36"/>
    <w:rsid w:val="00551066"/>
    <w:rsid w:val="00562037"/>
    <w:rsid w:val="00562EED"/>
    <w:rsid w:val="00565BDE"/>
    <w:rsid w:val="00570DE5"/>
    <w:rsid w:val="00570F1A"/>
    <w:rsid w:val="00571422"/>
    <w:rsid w:val="0057279E"/>
    <w:rsid w:val="00573FA8"/>
    <w:rsid w:val="00575694"/>
    <w:rsid w:val="00582DC7"/>
    <w:rsid w:val="00586A74"/>
    <w:rsid w:val="0059336D"/>
    <w:rsid w:val="00596A96"/>
    <w:rsid w:val="005B159B"/>
    <w:rsid w:val="005B5FF9"/>
    <w:rsid w:val="005C4C26"/>
    <w:rsid w:val="005C4FEC"/>
    <w:rsid w:val="005D344B"/>
    <w:rsid w:val="005D7373"/>
    <w:rsid w:val="005E03BF"/>
    <w:rsid w:val="005E07D8"/>
    <w:rsid w:val="005E3709"/>
    <w:rsid w:val="005E4BEF"/>
    <w:rsid w:val="005E58B7"/>
    <w:rsid w:val="005E7E73"/>
    <w:rsid w:val="005F4DC2"/>
    <w:rsid w:val="005F6C6A"/>
    <w:rsid w:val="00600D4D"/>
    <w:rsid w:val="0060270D"/>
    <w:rsid w:val="00602C7C"/>
    <w:rsid w:val="006051FD"/>
    <w:rsid w:val="00606D5C"/>
    <w:rsid w:val="00614DDA"/>
    <w:rsid w:val="00617D19"/>
    <w:rsid w:val="00621163"/>
    <w:rsid w:val="0062769C"/>
    <w:rsid w:val="00633C8A"/>
    <w:rsid w:val="00635AAF"/>
    <w:rsid w:val="00636217"/>
    <w:rsid w:val="00641B47"/>
    <w:rsid w:val="00656CC1"/>
    <w:rsid w:val="00661047"/>
    <w:rsid w:val="00662FD2"/>
    <w:rsid w:val="0066468B"/>
    <w:rsid w:val="0067548B"/>
    <w:rsid w:val="0067794B"/>
    <w:rsid w:val="006825B0"/>
    <w:rsid w:val="006846E9"/>
    <w:rsid w:val="006907AA"/>
    <w:rsid w:val="006948B0"/>
    <w:rsid w:val="006978AA"/>
    <w:rsid w:val="006A2CAD"/>
    <w:rsid w:val="006A687D"/>
    <w:rsid w:val="006B1769"/>
    <w:rsid w:val="006B193B"/>
    <w:rsid w:val="006B2AF1"/>
    <w:rsid w:val="006B5F91"/>
    <w:rsid w:val="006C40BE"/>
    <w:rsid w:val="006D1A79"/>
    <w:rsid w:val="006D3440"/>
    <w:rsid w:val="006D4A49"/>
    <w:rsid w:val="006D7654"/>
    <w:rsid w:val="006E52AF"/>
    <w:rsid w:val="00703EB5"/>
    <w:rsid w:val="00705C7F"/>
    <w:rsid w:val="0071030A"/>
    <w:rsid w:val="00710D60"/>
    <w:rsid w:val="00712CE9"/>
    <w:rsid w:val="0071584C"/>
    <w:rsid w:val="0073167B"/>
    <w:rsid w:val="0073300C"/>
    <w:rsid w:val="00733038"/>
    <w:rsid w:val="00734E75"/>
    <w:rsid w:val="00735EAA"/>
    <w:rsid w:val="00736782"/>
    <w:rsid w:val="007369FF"/>
    <w:rsid w:val="00740039"/>
    <w:rsid w:val="0074343F"/>
    <w:rsid w:val="00757253"/>
    <w:rsid w:val="007609F5"/>
    <w:rsid w:val="0076333A"/>
    <w:rsid w:val="0076443E"/>
    <w:rsid w:val="00764F1B"/>
    <w:rsid w:val="00766FBF"/>
    <w:rsid w:val="00767D53"/>
    <w:rsid w:val="00772612"/>
    <w:rsid w:val="00773798"/>
    <w:rsid w:val="0077647E"/>
    <w:rsid w:val="00783F3D"/>
    <w:rsid w:val="00787C8F"/>
    <w:rsid w:val="00791EB5"/>
    <w:rsid w:val="00796667"/>
    <w:rsid w:val="007A32F0"/>
    <w:rsid w:val="007A6868"/>
    <w:rsid w:val="007A6F9E"/>
    <w:rsid w:val="007B134B"/>
    <w:rsid w:val="007B193E"/>
    <w:rsid w:val="007B2529"/>
    <w:rsid w:val="007B4B8B"/>
    <w:rsid w:val="007B4E0B"/>
    <w:rsid w:val="007B6BC8"/>
    <w:rsid w:val="007C360D"/>
    <w:rsid w:val="007D2B96"/>
    <w:rsid w:val="007D409A"/>
    <w:rsid w:val="007D5132"/>
    <w:rsid w:val="007D6F01"/>
    <w:rsid w:val="007E752F"/>
    <w:rsid w:val="007E7EC4"/>
    <w:rsid w:val="007F5C9B"/>
    <w:rsid w:val="007F5F00"/>
    <w:rsid w:val="007F7DA3"/>
    <w:rsid w:val="00802046"/>
    <w:rsid w:val="00815D05"/>
    <w:rsid w:val="008218BC"/>
    <w:rsid w:val="00823143"/>
    <w:rsid w:val="00833684"/>
    <w:rsid w:val="008404AA"/>
    <w:rsid w:val="008411EB"/>
    <w:rsid w:val="008418F7"/>
    <w:rsid w:val="00842023"/>
    <w:rsid w:val="00842BE9"/>
    <w:rsid w:val="00844BCD"/>
    <w:rsid w:val="00844CF0"/>
    <w:rsid w:val="00853DA2"/>
    <w:rsid w:val="00854882"/>
    <w:rsid w:val="008554E0"/>
    <w:rsid w:val="008564EE"/>
    <w:rsid w:val="0086299D"/>
    <w:rsid w:val="0086361D"/>
    <w:rsid w:val="00870722"/>
    <w:rsid w:val="00886474"/>
    <w:rsid w:val="008A21A3"/>
    <w:rsid w:val="008A2961"/>
    <w:rsid w:val="008A2E7F"/>
    <w:rsid w:val="008B0E9D"/>
    <w:rsid w:val="008B1000"/>
    <w:rsid w:val="008B2607"/>
    <w:rsid w:val="008B2B90"/>
    <w:rsid w:val="008B3040"/>
    <w:rsid w:val="008B4EB1"/>
    <w:rsid w:val="008B7AF5"/>
    <w:rsid w:val="008C06B0"/>
    <w:rsid w:val="008C107B"/>
    <w:rsid w:val="008D2BF0"/>
    <w:rsid w:val="008E0415"/>
    <w:rsid w:val="008E2311"/>
    <w:rsid w:val="008E5A9C"/>
    <w:rsid w:val="008F0072"/>
    <w:rsid w:val="008F62DA"/>
    <w:rsid w:val="00903780"/>
    <w:rsid w:val="00904D21"/>
    <w:rsid w:val="00906721"/>
    <w:rsid w:val="00910896"/>
    <w:rsid w:val="00910940"/>
    <w:rsid w:val="009117AC"/>
    <w:rsid w:val="00912FB2"/>
    <w:rsid w:val="00916A47"/>
    <w:rsid w:val="00921437"/>
    <w:rsid w:val="009360CD"/>
    <w:rsid w:val="009361E5"/>
    <w:rsid w:val="00946F3E"/>
    <w:rsid w:val="00953ADC"/>
    <w:rsid w:val="00955F2C"/>
    <w:rsid w:val="00956128"/>
    <w:rsid w:val="00960ABA"/>
    <w:rsid w:val="00966CB4"/>
    <w:rsid w:val="00970307"/>
    <w:rsid w:val="00970D1B"/>
    <w:rsid w:val="009720BA"/>
    <w:rsid w:val="00973A24"/>
    <w:rsid w:val="009856C7"/>
    <w:rsid w:val="00990A07"/>
    <w:rsid w:val="0099182D"/>
    <w:rsid w:val="009956A4"/>
    <w:rsid w:val="0099597E"/>
    <w:rsid w:val="009A3DDA"/>
    <w:rsid w:val="009B0136"/>
    <w:rsid w:val="009B7E29"/>
    <w:rsid w:val="009D321B"/>
    <w:rsid w:val="009E0D77"/>
    <w:rsid w:val="009E6116"/>
    <w:rsid w:val="009F0B84"/>
    <w:rsid w:val="009F0C03"/>
    <w:rsid w:val="00A10106"/>
    <w:rsid w:val="00A13117"/>
    <w:rsid w:val="00A14E73"/>
    <w:rsid w:val="00A222FC"/>
    <w:rsid w:val="00A230AA"/>
    <w:rsid w:val="00A23524"/>
    <w:rsid w:val="00A278C4"/>
    <w:rsid w:val="00A305A9"/>
    <w:rsid w:val="00A34E69"/>
    <w:rsid w:val="00A43A08"/>
    <w:rsid w:val="00A44BD0"/>
    <w:rsid w:val="00A47604"/>
    <w:rsid w:val="00A54442"/>
    <w:rsid w:val="00A731BB"/>
    <w:rsid w:val="00A801DB"/>
    <w:rsid w:val="00A8092D"/>
    <w:rsid w:val="00A86D1A"/>
    <w:rsid w:val="00A953E3"/>
    <w:rsid w:val="00A97B33"/>
    <w:rsid w:val="00AA1A94"/>
    <w:rsid w:val="00AA1EFD"/>
    <w:rsid w:val="00AA4188"/>
    <w:rsid w:val="00AA5FD7"/>
    <w:rsid w:val="00AA7636"/>
    <w:rsid w:val="00AB4A2A"/>
    <w:rsid w:val="00AC1B1F"/>
    <w:rsid w:val="00AC705C"/>
    <w:rsid w:val="00AC7FC4"/>
    <w:rsid w:val="00AD364B"/>
    <w:rsid w:val="00AD3B0C"/>
    <w:rsid w:val="00AD4434"/>
    <w:rsid w:val="00AE429E"/>
    <w:rsid w:val="00AE48FE"/>
    <w:rsid w:val="00AE589D"/>
    <w:rsid w:val="00AE61C8"/>
    <w:rsid w:val="00AF23A6"/>
    <w:rsid w:val="00B039DC"/>
    <w:rsid w:val="00B07B32"/>
    <w:rsid w:val="00B07E06"/>
    <w:rsid w:val="00B137DB"/>
    <w:rsid w:val="00B1433B"/>
    <w:rsid w:val="00B171E5"/>
    <w:rsid w:val="00B3112C"/>
    <w:rsid w:val="00B31D88"/>
    <w:rsid w:val="00B43117"/>
    <w:rsid w:val="00B4542E"/>
    <w:rsid w:val="00B47FBB"/>
    <w:rsid w:val="00B5108E"/>
    <w:rsid w:val="00B519CD"/>
    <w:rsid w:val="00B53467"/>
    <w:rsid w:val="00B55E4D"/>
    <w:rsid w:val="00B55F0A"/>
    <w:rsid w:val="00B611F8"/>
    <w:rsid w:val="00B62974"/>
    <w:rsid w:val="00B63B25"/>
    <w:rsid w:val="00B71285"/>
    <w:rsid w:val="00B718B7"/>
    <w:rsid w:val="00B73D46"/>
    <w:rsid w:val="00B75CCE"/>
    <w:rsid w:val="00B75DB2"/>
    <w:rsid w:val="00B77F46"/>
    <w:rsid w:val="00B81070"/>
    <w:rsid w:val="00B8349B"/>
    <w:rsid w:val="00B859EC"/>
    <w:rsid w:val="00BA3D6B"/>
    <w:rsid w:val="00BB0066"/>
    <w:rsid w:val="00BB05B2"/>
    <w:rsid w:val="00BB2A75"/>
    <w:rsid w:val="00BB41B4"/>
    <w:rsid w:val="00BB41B6"/>
    <w:rsid w:val="00BB6C18"/>
    <w:rsid w:val="00BC00A7"/>
    <w:rsid w:val="00BC2E76"/>
    <w:rsid w:val="00BC4355"/>
    <w:rsid w:val="00BC764B"/>
    <w:rsid w:val="00BD4E7C"/>
    <w:rsid w:val="00BD4FD9"/>
    <w:rsid w:val="00BE0D1A"/>
    <w:rsid w:val="00BE4903"/>
    <w:rsid w:val="00BE670E"/>
    <w:rsid w:val="00BE7873"/>
    <w:rsid w:val="00BE7F30"/>
    <w:rsid w:val="00BF0B41"/>
    <w:rsid w:val="00BF1C8B"/>
    <w:rsid w:val="00C00305"/>
    <w:rsid w:val="00C04A42"/>
    <w:rsid w:val="00C05E46"/>
    <w:rsid w:val="00C1001C"/>
    <w:rsid w:val="00C12AFE"/>
    <w:rsid w:val="00C166D9"/>
    <w:rsid w:val="00C16AC1"/>
    <w:rsid w:val="00C250E6"/>
    <w:rsid w:val="00C2714F"/>
    <w:rsid w:val="00C3133E"/>
    <w:rsid w:val="00C35818"/>
    <w:rsid w:val="00C40A06"/>
    <w:rsid w:val="00C444DA"/>
    <w:rsid w:val="00C444F5"/>
    <w:rsid w:val="00C44F3A"/>
    <w:rsid w:val="00C500A9"/>
    <w:rsid w:val="00C55817"/>
    <w:rsid w:val="00C65112"/>
    <w:rsid w:val="00C66C6F"/>
    <w:rsid w:val="00C701FF"/>
    <w:rsid w:val="00C706BB"/>
    <w:rsid w:val="00C77228"/>
    <w:rsid w:val="00C848D6"/>
    <w:rsid w:val="00C87464"/>
    <w:rsid w:val="00C878FF"/>
    <w:rsid w:val="00C925B9"/>
    <w:rsid w:val="00C92FC3"/>
    <w:rsid w:val="00CA08DD"/>
    <w:rsid w:val="00CA270B"/>
    <w:rsid w:val="00CA5BF1"/>
    <w:rsid w:val="00CA7507"/>
    <w:rsid w:val="00CA7EC1"/>
    <w:rsid w:val="00CB64D3"/>
    <w:rsid w:val="00CC0D4D"/>
    <w:rsid w:val="00CC3E1E"/>
    <w:rsid w:val="00CC57C0"/>
    <w:rsid w:val="00CC7B85"/>
    <w:rsid w:val="00CD15A2"/>
    <w:rsid w:val="00CD1DE4"/>
    <w:rsid w:val="00CD232A"/>
    <w:rsid w:val="00CD2E7C"/>
    <w:rsid w:val="00CD4220"/>
    <w:rsid w:val="00CE13A6"/>
    <w:rsid w:val="00CE731F"/>
    <w:rsid w:val="00CF0811"/>
    <w:rsid w:val="00CF2B86"/>
    <w:rsid w:val="00D00B34"/>
    <w:rsid w:val="00D13474"/>
    <w:rsid w:val="00D13656"/>
    <w:rsid w:val="00D13E9D"/>
    <w:rsid w:val="00D16D5B"/>
    <w:rsid w:val="00D314D6"/>
    <w:rsid w:val="00D314E4"/>
    <w:rsid w:val="00D36926"/>
    <w:rsid w:val="00D43EDF"/>
    <w:rsid w:val="00D47CE2"/>
    <w:rsid w:val="00D53632"/>
    <w:rsid w:val="00D54428"/>
    <w:rsid w:val="00D608DA"/>
    <w:rsid w:val="00D61952"/>
    <w:rsid w:val="00D6210C"/>
    <w:rsid w:val="00D708CE"/>
    <w:rsid w:val="00D8028B"/>
    <w:rsid w:val="00D8213F"/>
    <w:rsid w:val="00D82940"/>
    <w:rsid w:val="00D84935"/>
    <w:rsid w:val="00D85D35"/>
    <w:rsid w:val="00D96323"/>
    <w:rsid w:val="00D9740C"/>
    <w:rsid w:val="00DA3F9E"/>
    <w:rsid w:val="00DA560B"/>
    <w:rsid w:val="00DA5690"/>
    <w:rsid w:val="00DB7B42"/>
    <w:rsid w:val="00DC222A"/>
    <w:rsid w:val="00DC4322"/>
    <w:rsid w:val="00DD1A90"/>
    <w:rsid w:val="00DD48DF"/>
    <w:rsid w:val="00DD75FE"/>
    <w:rsid w:val="00DE5DEB"/>
    <w:rsid w:val="00DF2F50"/>
    <w:rsid w:val="00DF4DE3"/>
    <w:rsid w:val="00DF57B5"/>
    <w:rsid w:val="00DF5EDB"/>
    <w:rsid w:val="00DF77D2"/>
    <w:rsid w:val="00E05F19"/>
    <w:rsid w:val="00E077CC"/>
    <w:rsid w:val="00E10BB4"/>
    <w:rsid w:val="00E1634E"/>
    <w:rsid w:val="00E17F5C"/>
    <w:rsid w:val="00E2205D"/>
    <w:rsid w:val="00E23495"/>
    <w:rsid w:val="00E24882"/>
    <w:rsid w:val="00E25AB5"/>
    <w:rsid w:val="00E3250F"/>
    <w:rsid w:val="00E34C8B"/>
    <w:rsid w:val="00E47ADE"/>
    <w:rsid w:val="00E50908"/>
    <w:rsid w:val="00E513C6"/>
    <w:rsid w:val="00E517C8"/>
    <w:rsid w:val="00E54C63"/>
    <w:rsid w:val="00E6251D"/>
    <w:rsid w:val="00E66251"/>
    <w:rsid w:val="00E73641"/>
    <w:rsid w:val="00E75B40"/>
    <w:rsid w:val="00E7725D"/>
    <w:rsid w:val="00E80A63"/>
    <w:rsid w:val="00E81A79"/>
    <w:rsid w:val="00E8292C"/>
    <w:rsid w:val="00E82948"/>
    <w:rsid w:val="00E83C1E"/>
    <w:rsid w:val="00E85E31"/>
    <w:rsid w:val="00E8618E"/>
    <w:rsid w:val="00E87FBA"/>
    <w:rsid w:val="00E96746"/>
    <w:rsid w:val="00EA139D"/>
    <w:rsid w:val="00EA4695"/>
    <w:rsid w:val="00EB603F"/>
    <w:rsid w:val="00EB66F8"/>
    <w:rsid w:val="00EC39C0"/>
    <w:rsid w:val="00EC7E8F"/>
    <w:rsid w:val="00ED1499"/>
    <w:rsid w:val="00ED1EA0"/>
    <w:rsid w:val="00ED2CC6"/>
    <w:rsid w:val="00ED76A3"/>
    <w:rsid w:val="00EE06A9"/>
    <w:rsid w:val="00EE0E1B"/>
    <w:rsid w:val="00EE7A35"/>
    <w:rsid w:val="00EF1E45"/>
    <w:rsid w:val="00EF2EBA"/>
    <w:rsid w:val="00EF6CAC"/>
    <w:rsid w:val="00F0135E"/>
    <w:rsid w:val="00F02C95"/>
    <w:rsid w:val="00F03C53"/>
    <w:rsid w:val="00F10320"/>
    <w:rsid w:val="00F20F0C"/>
    <w:rsid w:val="00F25831"/>
    <w:rsid w:val="00F2691A"/>
    <w:rsid w:val="00F26940"/>
    <w:rsid w:val="00F31147"/>
    <w:rsid w:val="00F31D03"/>
    <w:rsid w:val="00F356FB"/>
    <w:rsid w:val="00F41DAC"/>
    <w:rsid w:val="00F44128"/>
    <w:rsid w:val="00F5243A"/>
    <w:rsid w:val="00F66967"/>
    <w:rsid w:val="00F7163D"/>
    <w:rsid w:val="00F77297"/>
    <w:rsid w:val="00F7758B"/>
    <w:rsid w:val="00F778F5"/>
    <w:rsid w:val="00F819E4"/>
    <w:rsid w:val="00F90431"/>
    <w:rsid w:val="00F95D02"/>
    <w:rsid w:val="00F978CE"/>
    <w:rsid w:val="00FA0FE7"/>
    <w:rsid w:val="00FA502C"/>
    <w:rsid w:val="00FA6CCF"/>
    <w:rsid w:val="00FB3820"/>
    <w:rsid w:val="00FB6C6B"/>
    <w:rsid w:val="00FC3669"/>
    <w:rsid w:val="00FC50EA"/>
    <w:rsid w:val="00FD0BFD"/>
    <w:rsid w:val="00FD7F8F"/>
    <w:rsid w:val="00FE7C99"/>
    <w:rsid w:val="00FF0433"/>
    <w:rsid w:val="00FF5025"/>
    <w:rsid w:val="01C2FBC4"/>
    <w:rsid w:val="04B99A44"/>
    <w:rsid w:val="052BCB12"/>
    <w:rsid w:val="061AB812"/>
    <w:rsid w:val="06F4559B"/>
    <w:rsid w:val="09C6F41D"/>
    <w:rsid w:val="09D7B205"/>
    <w:rsid w:val="0B328D38"/>
    <w:rsid w:val="0C608C4D"/>
    <w:rsid w:val="0C6AA132"/>
    <w:rsid w:val="0C9AB57C"/>
    <w:rsid w:val="0D8634E9"/>
    <w:rsid w:val="0E067193"/>
    <w:rsid w:val="0E2B1938"/>
    <w:rsid w:val="0F697FEF"/>
    <w:rsid w:val="10B865FF"/>
    <w:rsid w:val="11F125BD"/>
    <w:rsid w:val="12FE8A5B"/>
    <w:rsid w:val="135373D8"/>
    <w:rsid w:val="148D44D5"/>
    <w:rsid w:val="14B0C8BB"/>
    <w:rsid w:val="1D7D6360"/>
    <w:rsid w:val="1F58A3CE"/>
    <w:rsid w:val="20700FE4"/>
    <w:rsid w:val="20B7FE80"/>
    <w:rsid w:val="20FEDBEF"/>
    <w:rsid w:val="21B38AD1"/>
    <w:rsid w:val="22F0AC0E"/>
    <w:rsid w:val="2357A7F8"/>
    <w:rsid w:val="2374DE30"/>
    <w:rsid w:val="2379F336"/>
    <w:rsid w:val="25152C1F"/>
    <w:rsid w:val="25C5D4A7"/>
    <w:rsid w:val="26A4FB61"/>
    <w:rsid w:val="28CC5057"/>
    <w:rsid w:val="2AB5AA94"/>
    <w:rsid w:val="2AE9DD8E"/>
    <w:rsid w:val="2CBA5E86"/>
    <w:rsid w:val="2CD25AE8"/>
    <w:rsid w:val="2CEDD77C"/>
    <w:rsid w:val="2CF64C2B"/>
    <w:rsid w:val="2DD2E645"/>
    <w:rsid w:val="2E5FD08A"/>
    <w:rsid w:val="2E6E2B49"/>
    <w:rsid w:val="2EBA5E92"/>
    <w:rsid w:val="2F42F5D8"/>
    <w:rsid w:val="2F87B39E"/>
    <w:rsid w:val="3051425E"/>
    <w:rsid w:val="32D38B20"/>
    <w:rsid w:val="334EE4F2"/>
    <w:rsid w:val="33DBFBD3"/>
    <w:rsid w:val="35061CF2"/>
    <w:rsid w:val="35BC61D6"/>
    <w:rsid w:val="37D970F1"/>
    <w:rsid w:val="3830D03A"/>
    <w:rsid w:val="38C50C83"/>
    <w:rsid w:val="39E24E11"/>
    <w:rsid w:val="3A015CA1"/>
    <w:rsid w:val="3C081B43"/>
    <w:rsid w:val="3CA6D7B3"/>
    <w:rsid w:val="3CD67A8D"/>
    <w:rsid w:val="3CDF9CB0"/>
    <w:rsid w:val="3CF3B722"/>
    <w:rsid w:val="403E7A84"/>
    <w:rsid w:val="41694CCA"/>
    <w:rsid w:val="439B7165"/>
    <w:rsid w:val="44146BF3"/>
    <w:rsid w:val="44237DD5"/>
    <w:rsid w:val="44FDF194"/>
    <w:rsid w:val="456E63A3"/>
    <w:rsid w:val="46DFD192"/>
    <w:rsid w:val="48DFFD8C"/>
    <w:rsid w:val="4AD6308C"/>
    <w:rsid w:val="4B305C00"/>
    <w:rsid w:val="4CA3D320"/>
    <w:rsid w:val="4D439184"/>
    <w:rsid w:val="4D47DE27"/>
    <w:rsid w:val="4E47D267"/>
    <w:rsid w:val="4FB15EEC"/>
    <w:rsid w:val="4FE2DCFA"/>
    <w:rsid w:val="51A5A650"/>
    <w:rsid w:val="51D3D6F9"/>
    <w:rsid w:val="526B0736"/>
    <w:rsid w:val="5295E7AB"/>
    <w:rsid w:val="541A4A70"/>
    <w:rsid w:val="55B8F044"/>
    <w:rsid w:val="575D9F30"/>
    <w:rsid w:val="58A7A0C1"/>
    <w:rsid w:val="5AE1A2E3"/>
    <w:rsid w:val="5B94782F"/>
    <w:rsid w:val="5BF8C11F"/>
    <w:rsid w:val="5C375F1F"/>
    <w:rsid w:val="5CA5D3B6"/>
    <w:rsid w:val="5E038025"/>
    <w:rsid w:val="5E709032"/>
    <w:rsid w:val="5EBB1E7B"/>
    <w:rsid w:val="5F3061E1"/>
    <w:rsid w:val="5FAEE16E"/>
    <w:rsid w:val="60A8CA57"/>
    <w:rsid w:val="61156E5C"/>
    <w:rsid w:val="61ACB652"/>
    <w:rsid w:val="62999AC6"/>
    <w:rsid w:val="643FA0D8"/>
    <w:rsid w:val="645F82BB"/>
    <w:rsid w:val="64F34ED6"/>
    <w:rsid w:val="670AC3FA"/>
    <w:rsid w:val="68035801"/>
    <w:rsid w:val="6927C5E0"/>
    <w:rsid w:val="6B95EDDF"/>
    <w:rsid w:val="6BA18F09"/>
    <w:rsid w:val="6BE55708"/>
    <w:rsid w:val="6C075979"/>
    <w:rsid w:val="6D5ABC97"/>
    <w:rsid w:val="6DC0DBB5"/>
    <w:rsid w:val="6DFA1C7F"/>
    <w:rsid w:val="7075002C"/>
    <w:rsid w:val="70CB9F9F"/>
    <w:rsid w:val="7601545E"/>
    <w:rsid w:val="7672C180"/>
    <w:rsid w:val="77EB04BD"/>
    <w:rsid w:val="79F9056B"/>
    <w:rsid w:val="7A468214"/>
    <w:rsid w:val="7C67EAC2"/>
    <w:rsid w:val="7D313B6C"/>
    <w:rsid w:val="7EEAFCA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97F027"/>
  <w15:docId w15:val="{5469FABA-AE57-436B-888C-355DA2DC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2EBA"/>
    <w:pPr>
      <w:keepNext/>
      <w:keepLines/>
      <w:spacing w:after="360"/>
      <w:outlineLvl w:val="0"/>
    </w:pPr>
    <w:rPr>
      <w:rFonts w:asciiTheme="majorHAnsi" w:eastAsiaTheme="majorEastAsia" w:hAnsiTheme="majorHAnsi" w:cstheme="majorBidi"/>
      <w:b/>
      <w:bCs/>
      <w:color w:val="E6007E"/>
      <w:sz w:val="32"/>
      <w:szCs w:val="32"/>
    </w:rPr>
  </w:style>
  <w:style w:type="paragraph" w:styleId="Kop2">
    <w:name w:val="heading 2"/>
    <w:basedOn w:val="Geenafstand"/>
    <w:next w:val="Standaard"/>
    <w:link w:val="Kop2Char"/>
    <w:qFormat/>
    <w:rsid w:val="00EF2EBA"/>
    <w:pPr>
      <w:spacing w:after="240"/>
      <w:ind w:left="567" w:hanging="567"/>
      <w:outlineLvl w:val="1"/>
    </w:pPr>
    <w:rPr>
      <w:rFonts w:ascii="Calibri" w:eastAsiaTheme="minorEastAsia" w:hAnsi="Calibri"/>
      <w:b/>
      <w:bCs/>
      <w:color w:val="40C0F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78CE"/>
    <w:pPr>
      <w:spacing w:after="0" w:line="240" w:lineRule="auto"/>
    </w:pPr>
  </w:style>
  <w:style w:type="paragraph" w:styleId="Voetnoottekst">
    <w:name w:val="footnote text"/>
    <w:basedOn w:val="Standaard"/>
    <w:link w:val="VoetnoottekstChar"/>
    <w:uiPriority w:val="99"/>
    <w:semiHidden/>
    <w:unhideWhenUsed/>
    <w:rsid w:val="0086361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6361D"/>
    <w:rPr>
      <w:sz w:val="20"/>
      <w:szCs w:val="20"/>
    </w:rPr>
  </w:style>
  <w:style w:type="character" w:styleId="Voetnootmarkering">
    <w:name w:val="footnote reference"/>
    <w:basedOn w:val="Standaardalinea-lettertype"/>
    <w:uiPriority w:val="99"/>
    <w:semiHidden/>
    <w:unhideWhenUsed/>
    <w:rsid w:val="0086361D"/>
    <w:rPr>
      <w:vertAlign w:val="superscript"/>
    </w:rPr>
  </w:style>
  <w:style w:type="paragraph" w:styleId="Koptekst">
    <w:name w:val="header"/>
    <w:basedOn w:val="Standaard"/>
    <w:link w:val="KoptekstChar"/>
    <w:uiPriority w:val="99"/>
    <w:unhideWhenUsed/>
    <w:rsid w:val="004E5E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5EEC"/>
  </w:style>
  <w:style w:type="paragraph" w:styleId="Voettekst">
    <w:name w:val="footer"/>
    <w:basedOn w:val="Standaard"/>
    <w:link w:val="VoettekstChar"/>
    <w:uiPriority w:val="99"/>
    <w:unhideWhenUsed/>
    <w:rsid w:val="004E5E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5EEC"/>
  </w:style>
  <w:style w:type="paragraph" w:styleId="Ballontekst">
    <w:name w:val="Balloon Text"/>
    <w:basedOn w:val="Standaard"/>
    <w:link w:val="BallontekstChar"/>
    <w:uiPriority w:val="99"/>
    <w:semiHidden/>
    <w:unhideWhenUsed/>
    <w:rsid w:val="00B31D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1D88"/>
    <w:rPr>
      <w:rFonts w:ascii="Segoe UI" w:hAnsi="Segoe UI" w:cs="Segoe UI"/>
      <w:sz w:val="18"/>
      <w:szCs w:val="18"/>
    </w:rPr>
  </w:style>
  <w:style w:type="paragraph" w:styleId="Lijstalinea">
    <w:name w:val="List Paragraph"/>
    <w:basedOn w:val="Standaard"/>
    <w:uiPriority w:val="34"/>
    <w:qFormat/>
    <w:rsid w:val="00570DE5"/>
    <w:pPr>
      <w:ind w:left="720"/>
      <w:contextualSpacing/>
    </w:pPr>
  </w:style>
  <w:style w:type="character" w:styleId="Verwijzingopmerking">
    <w:name w:val="annotation reference"/>
    <w:basedOn w:val="Standaardalinea-lettertype"/>
    <w:uiPriority w:val="99"/>
    <w:semiHidden/>
    <w:unhideWhenUsed/>
    <w:rsid w:val="003E12A7"/>
    <w:rPr>
      <w:sz w:val="16"/>
      <w:szCs w:val="16"/>
    </w:rPr>
  </w:style>
  <w:style w:type="paragraph" w:styleId="Tekstopmerking">
    <w:name w:val="annotation text"/>
    <w:basedOn w:val="Standaard"/>
    <w:link w:val="TekstopmerkingChar"/>
    <w:uiPriority w:val="99"/>
    <w:unhideWhenUsed/>
    <w:rsid w:val="003E12A7"/>
    <w:pPr>
      <w:spacing w:line="240" w:lineRule="auto"/>
    </w:pPr>
    <w:rPr>
      <w:sz w:val="20"/>
      <w:szCs w:val="20"/>
    </w:rPr>
  </w:style>
  <w:style w:type="character" w:customStyle="1" w:styleId="TekstopmerkingChar">
    <w:name w:val="Tekst opmerking Char"/>
    <w:basedOn w:val="Standaardalinea-lettertype"/>
    <w:link w:val="Tekstopmerking"/>
    <w:uiPriority w:val="99"/>
    <w:rsid w:val="003E12A7"/>
    <w:rPr>
      <w:sz w:val="20"/>
      <w:szCs w:val="20"/>
    </w:rPr>
  </w:style>
  <w:style w:type="paragraph" w:styleId="Onderwerpvanopmerking">
    <w:name w:val="annotation subject"/>
    <w:basedOn w:val="Tekstopmerking"/>
    <w:next w:val="Tekstopmerking"/>
    <w:link w:val="OnderwerpvanopmerkingChar"/>
    <w:uiPriority w:val="99"/>
    <w:semiHidden/>
    <w:unhideWhenUsed/>
    <w:rsid w:val="003E12A7"/>
    <w:rPr>
      <w:b/>
      <w:bCs/>
    </w:rPr>
  </w:style>
  <w:style w:type="character" w:customStyle="1" w:styleId="OnderwerpvanopmerkingChar">
    <w:name w:val="Onderwerp van opmerking Char"/>
    <w:basedOn w:val="TekstopmerkingChar"/>
    <w:link w:val="Onderwerpvanopmerking"/>
    <w:uiPriority w:val="99"/>
    <w:semiHidden/>
    <w:rsid w:val="003E12A7"/>
    <w:rPr>
      <w:b/>
      <w:bCs/>
      <w:sz w:val="20"/>
      <w:szCs w:val="20"/>
    </w:rPr>
  </w:style>
  <w:style w:type="table" w:styleId="Tabelraster">
    <w:name w:val="Table Grid"/>
    <w:basedOn w:val="Standaardtabel"/>
    <w:uiPriority w:val="39"/>
    <w:rsid w:val="00A27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7B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EF2EBA"/>
    <w:rPr>
      <w:rFonts w:ascii="Calibri" w:eastAsiaTheme="minorEastAsia" w:hAnsi="Calibri"/>
      <w:b/>
      <w:bCs/>
      <w:color w:val="40C0F0"/>
      <w:sz w:val="24"/>
      <w:szCs w:val="24"/>
      <w:lang w:eastAsia="nl-NL"/>
    </w:rPr>
  </w:style>
  <w:style w:type="character" w:styleId="Hyperlink">
    <w:name w:val="Hyperlink"/>
    <w:basedOn w:val="Standaardalinea-lettertype"/>
    <w:uiPriority w:val="99"/>
    <w:unhideWhenUsed/>
    <w:rsid w:val="000E4B2E"/>
    <w:rPr>
      <w:color w:val="0563C1" w:themeColor="hyperlink"/>
      <w:u w:val="single"/>
    </w:rPr>
  </w:style>
  <w:style w:type="paragraph" w:styleId="Inhopg2">
    <w:name w:val="toc 2"/>
    <w:basedOn w:val="Standaard"/>
    <w:next w:val="Standaard"/>
    <w:autoRedefine/>
    <w:uiPriority w:val="39"/>
    <w:unhideWhenUsed/>
    <w:rsid w:val="00833684"/>
    <w:pPr>
      <w:widowControl w:val="0"/>
      <w:tabs>
        <w:tab w:val="left" w:pos="1276"/>
        <w:tab w:val="right" w:leader="dot" w:pos="9062"/>
      </w:tabs>
      <w:spacing w:after="100" w:line="240" w:lineRule="auto"/>
      <w:ind w:left="709"/>
    </w:pPr>
    <w:rPr>
      <w:rFonts w:eastAsia="Courier New" w:cs="Courier New"/>
      <w:color w:val="000000"/>
      <w:szCs w:val="24"/>
      <w:lang w:eastAsia="nl-NL" w:bidi="nl-NL"/>
    </w:rPr>
  </w:style>
  <w:style w:type="paragraph" w:styleId="Inhopg1">
    <w:name w:val="toc 1"/>
    <w:basedOn w:val="Standaard"/>
    <w:next w:val="Standaard"/>
    <w:autoRedefine/>
    <w:uiPriority w:val="39"/>
    <w:unhideWhenUsed/>
    <w:rsid w:val="00833684"/>
    <w:pPr>
      <w:widowControl w:val="0"/>
      <w:tabs>
        <w:tab w:val="left" w:pos="426"/>
        <w:tab w:val="right" w:leader="dot" w:pos="9647"/>
      </w:tabs>
      <w:spacing w:before="480" w:after="240" w:line="240" w:lineRule="auto"/>
    </w:pPr>
    <w:rPr>
      <w:rFonts w:eastAsia="Courier New" w:cs="Arial"/>
      <w:b/>
      <w:noProof/>
      <w:color w:val="000000"/>
      <w:sz w:val="24"/>
      <w:lang w:eastAsia="nl-NL" w:bidi="nl-NL"/>
    </w:rPr>
  </w:style>
  <w:style w:type="character" w:customStyle="1" w:styleId="Kop1Char">
    <w:name w:val="Kop 1 Char"/>
    <w:basedOn w:val="Standaardalinea-lettertype"/>
    <w:link w:val="Kop1"/>
    <w:uiPriority w:val="9"/>
    <w:rsid w:val="00EF2EBA"/>
    <w:rPr>
      <w:rFonts w:asciiTheme="majorHAnsi" w:eastAsiaTheme="majorEastAsia" w:hAnsiTheme="majorHAnsi" w:cstheme="majorBidi"/>
      <w:b/>
      <w:bCs/>
      <w:color w:val="E6007E"/>
      <w:sz w:val="32"/>
      <w:szCs w:val="32"/>
    </w:rPr>
  </w:style>
  <w:style w:type="paragraph" w:customStyle="1" w:styleId="paragraph">
    <w:name w:val="paragraph"/>
    <w:basedOn w:val="Standaard"/>
    <w:rsid w:val="002B5D7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B5D79"/>
  </w:style>
  <w:style w:type="character" w:customStyle="1" w:styleId="eop">
    <w:name w:val="eop"/>
    <w:basedOn w:val="Standaardalinea-lettertype"/>
    <w:rsid w:val="002B5D79"/>
  </w:style>
  <w:style w:type="character" w:customStyle="1" w:styleId="tabchar">
    <w:name w:val="tabchar"/>
    <w:basedOn w:val="Standaardalinea-lettertype"/>
    <w:rsid w:val="002B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22639">
      <w:bodyDiv w:val="1"/>
      <w:marLeft w:val="0"/>
      <w:marRight w:val="0"/>
      <w:marTop w:val="0"/>
      <w:marBottom w:val="0"/>
      <w:divBdr>
        <w:top w:val="none" w:sz="0" w:space="0" w:color="auto"/>
        <w:left w:val="none" w:sz="0" w:space="0" w:color="auto"/>
        <w:bottom w:val="none" w:sz="0" w:space="0" w:color="auto"/>
        <w:right w:val="none" w:sz="0" w:space="0" w:color="auto"/>
      </w:divBdr>
    </w:div>
    <w:div w:id="463542292">
      <w:bodyDiv w:val="1"/>
      <w:marLeft w:val="0"/>
      <w:marRight w:val="0"/>
      <w:marTop w:val="0"/>
      <w:marBottom w:val="0"/>
      <w:divBdr>
        <w:top w:val="none" w:sz="0" w:space="0" w:color="auto"/>
        <w:left w:val="none" w:sz="0" w:space="0" w:color="auto"/>
        <w:bottom w:val="none" w:sz="0" w:space="0" w:color="auto"/>
        <w:right w:val="none" w:sz="0" w:space="0" w:color="auto"/>
      </w:divBdr>
    </w:div>
    <w:div w:id="801575816">
      <w:bodyDiv w:val="1"/>
      <w:marLeft w:val="0"/>
      <w:marRight w:val="0"/>
      <w:marTop w:val="0"/>
      <w:marBottom w:val="0"/>
      <w:divBdr>
        <w:top w:val="none" w:sz="0" w:space="0" w:color="auto"/>
        <w:left w:val="none" w:sz="0" w:space="0" w:color="auto"/>
        <w:bottom w:val="none" w:sz="0" w:space="0" w:color="auto"/>
        <w:right w:val="none" w:sz="0" w:space="0" w:color="auto"/>
      </w:divBdr>
      <w:divsChild>
        <w:div w:id="154807364">
          <w:marLeft w:val="0"/>
          <w:marRight w:val="0"/>
          <w:marTop w:val="0"/>
          <w:marBottom w:val="0"/>
          <w:divBdr>
            <w:top w:val="none" w:sz="0" w:space="0" w:color="auto"/>
            <w:left w:val="none" w:sz="0" w:space="0" w:color="auto"/>
            <w:bottom w:val="none" w:sz="0" w:space="0" w:color="auto"/>
            <w:right w:val="none" w:sz="0" w:space="0" w:color="auto"/>
          </w:divBdr>
        </w:div>
        <w:div w:id="276521660">
          <w:marLeft w:val="0"/>
          <w:marRight w:val="0"/>
          <w:marTop w:val="0"/>
          <w:marBottom w:val="0"/>
          <w:divBdr>
            <w:top w:val="none" w:sz="0" w:space="0" w:color="auto"/>
            <w:left w:val="none" w:sz="0" w:space="0" w:color="auto"/>
            <w:bottom w:val="none" w:sz="0" w:space="0" w:color="auto"/>
            <w:right w:val="none" w:sz="0" w:space="0" w:color="auto"/>
          </w:divBdr>
        </w:div>
        <w:div w:id="1639454495">
          <w:marLeft w:val="0"/>
          <w:marRight w:val="0"/>
          <w:marTop w:val="0"/>
          <w:marBottom w:val="0"/>
          <w:divBdr>
            <w:top w:val="none" w:sz="0" w:space="0" w:color="auto"/>
            <w:left w:val="none" w:sz="0" w:space="0" w:color="auto"/>
            <w:bottom w:val="none" w:sz="0" w:space="0" w:color="auto"/>
            <w:right w:val="none" w:sz="0" w:space="0" w:color="auto"/>
          </w:divBdr>
        </w:div>
      </w:divsChild>
    </w:div>
    <w:div w:id="968628512">
      <w:bodyDiv w:val="1"/>
      <w:marLeft w:val="0"/>
      <w:marRight w:val="0"/>
      <w:marTop w:val="0"/>
      <w:marBottom w:val="0"/>
      <w:divBdr>
        <w:top w:val="none" w:sz="0" w:space="0" w:color="auto"/>
        <w:left w:val="none" w:sz="0" w:space="0" w:color="auto"/>
        <w:bottom w:val="none" w:sz="0" w:space="0" w:color="auto"/>
        <w:right w:val="none" w:sz="0" w:space="0" w:color="auto"/>
      </w:divBdr>
      <w:divsChild>
        <w:div w:id="123161724">
          <w:marLeft w:val="0"/>
          <w:marRight w:val="0"/>
          <w:marTop w:val="0"/>
          <w:marBottom w:val="0"/>
          <w:divBdr>
            <w:top w:val="none" w:sz="0" w:space="0" w:color="auto"/>
            <w:left w:val="none" w:sz="0" w:space="0" w:color="auto"/>
            <w:bottom w:val="none" w:sz="0" w:space="0" w:color="auto"/>
            <w:right w:val="none" w:sz="0" w:space="0" w:color="auto"/>
          </w:divBdr>
          <w:divsChild>
            <w:div w:id="1250777231">
              <w:marLeft w:val="0"/>
              <w:marRight w:val="0"/>
              <w:marTop w:val="0"/>
              <w:marBottom w:val="0"/>
              <w:divBdr>
                <w:top w:val="none" w:sz="0" w:space="0" w:color="auto"/>
                <w:left w:val="none" w:sz="0" w:space="0" w:color="auto"/>
                <w:bottom w:val="none" w:sz="0" w:space="0" w:color="auto"/>
                <w:right w:val="none" w:sz="0" w:space="0" w:color="auto"/>
              </w:divBdr>
            </w:div>
          </w:divsChild>
        </w:div>
        <w:div w:id="196819851">
          <w:marLeft w:val="0"/>
          <w:marRight w:val="0"/>
          <w:marTop w:val="0"/>
          <w:marBottom w:val="0"/>
          <w:divBdr>
            <w:top w:val="none" w:sz="0" w:space="0" w:color="auto"/>
            <w:left w:val="none" w:sz="0" w:space="0" w:color="auto"/>
            <w:bottom w:val="none" w:sz="0" w:space="0" w:color="auto"/>
            <w:right w:val="none" w:sz="0" w:space="0" w:color="auto"/>
          </w:divBdr>
          <w:divsChild>
            <w:div w:id="1469518402">
              <w:marLeft w:val="0"/>
              <w:marRight w:val="0"/>
              <w:marTop w:val="0"/>
              <w:marBottom w:val="0"/>
              <w:divBdr>
                <w:top w:val="none" w:sz="0" w:space="0" w:color="auto"/>
                <w:left w:val="none" w:sz="0" w:space="0" w:color="auto"/>
                <w:bottom w:val="none" w:sz="0" w:space="0" w:color="auto"/>
                <w:right w:val="none" w:sz="0" w:space="0" w:color="auto"/>
              </w:divBdr>
            </w:div>
          </w:divsChild>
        </w:div>
        <w:div w:id="352150621">
          <w:marLeft w:val="0"/>
          <w:marRight w:val="0"/>
          <w:marTop w:val="0"/>
          <w:marBottom w:val="0"/>
          <w:divBdr>
            <w:top w:val="none" w:sz="0" w:space="0" w:color="auto"/>
            <w:left w:val="none" w:sz="0" w:space="0" w:color="auto"/>
            <w:bottom w:val="none" w:sz="0" w:space="0" w:color="auto"/>
            <w:right w:val="none" w:sz="0" w:space="0" w:color="auto"/>
          </w:divBdr>
          <w:divsChild>
            <w:div w:id="596790274">
              <w:marLeft w:val="0"/>
              <w:marRight w:val="0"/>
              <w:marTop w:val="0"/>
              <w:marBottom w:val="0"/>
              <w:divBdr>
                <w:top w:val="none" w:sz="0" w:space="0" w:color="auto"/>
                <w:left w:val="none" w:sz="0" w:space="0" w:color="auto"/>
                <w:bottom w:val="none" w:sz="0" w:space="0" w:color="auto"/>
                <w:right w:val="none" w:sz="0" w:space="0" w:color="auto"/>
              </w:divBdr>
            </w:div>
          </w:divsChild>
        </w:div>
        <w:div w:id="1074546708">
          <w:marLeft w:val="0"/>
          <w:marRight w:val="0"/>
          <w:marTop w:val="0"/>
          <w:marBottom w:val="0"/>
          <w:divBdr>
            <w:top w:val="none" w:sz="0" w:space="0" w:color="auto"/>
            <w:left w:val="none" w:sz="0" w:space="0" w:color="auto"/>
            <w:bottom w:val="none" w:sz="0" w:space="0" w:color="auto"/>
            <w:right w:val="none" w:sz="0" w:space="0" w:color="auto"/>
          </w:divBdr>
          <w:divsChild>
            <w:div w:id="1051732987">
              <w:marLeft w:val="0"/>
              <w:marRight w:val="0"/>
              <w:marTop w:val="0"/>
              <w:marBottom w:val="0"/>
              <w:divBdr>
                <w:top w:val="none" w:sz="0" w:space="0" w:color="auto"/>
                <w:left w:val="none" w:sz="0" w:space="0" w:color="auto"/>
                <w:bottom w:val="none" w:sz="0" w:space="0" w:color="auto"/>
                <w:right w:val="none" w:sz="0" w:space="0" w:color="auto"/>
              </w:divBdr>
            </w:div>
          </w:divsChild>
        </w:div>
        <w:div w:id="1346245155">
          <w:marLeft w:val="0"/>
          <w:marRight w:val="0"/>
          <w:marTop w:val="0"/>
          <w:marBottom w:val="0"/>
          <w:divBdr>
            <w:top w:val="none" w:sz="0" w:space="0" w:color="auto"/>
            <w:left w:val="none" w:sz="0" w:space="0" w:color="auto"/>
            <w:bottom w:val="none" w:sz="0" w:space="0" w:color="auto"/>
            <w:right w:val="none" w:sz="0" w:space="0" w:color="auto"/>
          </w:divBdr>
          <w:divsChild>
            <w:div w:id="1334722913">
              <w:marLeft w:val="0"/>
              <w:marRight w:val="0"/>
              <w:marTop w:val="0"/>
              <w:marBottom w:val="0"/>
              <w:divBdr>
                <w:top w:val="none" w:sz="0" w:space="0" w:color="auto"/>
                <w:left w:val="none" w:sz="0" w:space="0" w:color="auto"/>
                <w:bottom w:val="none" w:sz="0" w:space="0" w:color="auto"/>
                <w:right w:val="none" w:sz="0" w:space="0" w:color="auto"/>
              </w:divBdr>
            </w:div>
          </w:divsChild>
        </w:div>
        <w:div w:id="1380126089">
          <w:marLeft w:val="0"/>
          <w:marRight w:val="0"/>
          <w:marTop w:val="0"/>
          <w:marBottom w:val="0"/>
          <w:divBdr>
            <w:top w:val="none" w:sz="0" w:space="0" w:color="auto"/>
            <w:left w:val="none" w:sz="0" w:space="0" w:color="auto"/>
            <w:bottom w:val="none" w:sz="0" w:space="0" w:color="auto"/>
            <w:right w:val="none" w:sz="0" w:space="0" w:color="auto"/>
          </w:divBdr>
          <w:divsChild>
            <w:div w:id="1764566608">
              <w:marLeft w:val="0"/>
              <w:marRight w:val="0"/>
              <w:marTop w:val="0"/>
              <w:marBottom w:val="0"/>
              <w:divBdr>
                <w:top w:val="none" w:sz="0" w:space="0" w:color="auto"/>
                <w:left w:val="none" w:sz="0" w:space="0" w:color="auto"/>
                <w:bottom w:val="none" w:sz="0" w:space="0" w:color="auto"/>
                <w:right w:val="none" w:sz="0" w:space="0" w:color="auto"/>
              </w:divBdr>
            </w:div>
          </w:divsChild>
        </w:div>
        <w:div w:id="1530097709">
          <w:marLeft w:val="0"/>
          <w:marRight w:val="0"/>
          <w:marTop w:val="0"/>
          <w:marBottom w:val="0"/>
          <w:divBdr>
            <w:top w:val="none" w:sz="0" w:space="0" w:color="auto"/>
            <w:left w:val="none" w:sz="0" w:space="0" w:color="auto"/>
            <w:bottom w:val="none" w:sz="0" w:space="0" w:color="auto"/>
            <w:right w:val="none" w:sz="0" w:space="0" w:color="auto"/>
          </w:divBdr>
          <w:divsChild>
            <w:div w:id="612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7685">
      <w:bodyDiv w:val="1"/>
      <w:marLeft w:val="0"/>
      <w:marRight w:val="0"/>
      <w:marTop w:val="0"/>
      <w:marBottom w:val="0"/>
      <w:divBdr>
        <w:top w:val="none" w:sz="0" w:space="0" w:color="auto"/>
        <w:left w:val="none" w:sz="0" w:space="0" w:color="auto"/>
        <w:bottom w:val="none" w:sz="0" w:space="0" w:color="auto"/>
        <w:right w:val="none" w:sz="0" w:space="0" w:color="auto"/>
      </w:divBdr>
    </w:div>
    <w:div w:id="1223491673">
      <w:bodyDiv w:val="1"/>
      <w:marLeft w:val="0"/>
      <w:marRight w:val="0"/>
      <w:marTop w:val="0"/>
      <w:marBottom w:val="0"/>
      <w:divBdr>
        <w:top w:val="none" w:sz="0" w:space="0" w:color="auto"/>
        <w:left w:val="none" w:sz="0" w:space="0" w:color="auto"/>
        <w:bottom w:val="none" w:sz="0" w:space="0" w:color="auto"/>
        <w:right w:val="none" w:sz="0" w:space="0" w:color="auto"/>
      </w:divBdr>
    </w:div>
    <w:div w:id="1517841729">
      <w:bodyDiv w:val="1"/>
      <w:marLeft w:val="0"/>
      <w:marRight w:val="0"/>
      <w:marTop w:val="0"/>
      <w:marBottom w:val="0"/>
      <w:divBdr>
        <w:top w:val="none" w:sz="0" w:space="0" w:color="auto"/>
        <w:left w:val="none" w:sz="0" w:space="0" w:color="auto"/>
        <w:bottom w:val="none" w:sz="0" w:space="0" w:color="auto"/>
        <w:right w:val="none" w:sz="0" w:space="0" w:color="auto"/>
      </w:divBdr>
      <w:divsChild>
        <w:div w:id="42171877">
          <w:marLeft w:val="0"/>
          <w:marRight w:val="0"/>
          <w:marTop w:val="0"/>
          <w:marBottom w:val="0"/>
          <w:divBdr>
            <w:top w:val="none" w:sz="0" w:space="0" w:color="auto"/>
            <w:left w:val="none" w:sz="0" w:space="0" w:color="auto"/>
            <w:bottom w:val="none" w:sz="0" w:space="0" w:color="auto"/>
            <w:right w:val="none" w:sz="0" w:space="0" w:color="auto"/>
          </w:divBdr>
        </w:div>
        <w:div w:id="242378455">
          <w:marLeft w:val="0"/>
          <w:marRight w:val="0"/>
          <w:marTop w:val="0"/>
          <w:marBottom w:val="0"/>
          <w:divBdr>
            <w:top w:val="none" w:sz="0" w:space="0" w:color="auto"/>
            <w:left w:val="none" w:sz="0" w:space="0" w:color="auto"/>
            <w:bottom w:val="none" w:sz="0" w:space="0" w:color="auto"/>
            <w:right w:val="none" w:sz="0" w:space="0" w:color="auto"/>
          </w:divBdr>
        </w:div>
        <w:div w:id="1117329256">
          <w:marLeft w:val="0"/>
          <w:marRight w:val="0"/>
          <w:marTop w:val="0"/>
          <w:marBottom w:val="0"/>
          <w:divBdr>
            <w:top w:val="none" w:sz="0" w:space="0" w:color="auto"/>
            <w:left w:val="none" w:sz="0" w:space="0" w:color="auto"/>
            <w:bottom w:val="none" w:sz="0" w:space="0" w:color="auto"/>
            <w:right w:val="none" w:sz="0" w:space="0" w:color="auto"/>
          </w:divBdr>
          <w:divsChild>
            <w:div w:id="1298100844">
              <w:marLeft w:val="-75"/>
              <w:marRight w:val="0"/>
              <w:marTop w:val="30"/>
              <w:marBottom w:val="30"/>
              <w:divBdr>
                <w:top w:val="none" w:sz="0" w:space="0" w:color="auto"/>
                <w:left w:val="none" w:sz="0" w:space="0" w:color="auto"/>
                <w:bottom w:val="none" w:sz="0" w:space="0" w:color="auto"/>
                <w:right w:val="none" w:sz="0" w:space="0" w:color="auto"/>
              </w:divBdr>
              <w:divsChild>
                <w:div w:id="65419287">
                  <w:marLeft w:val="0"/>
                  <w:marRight w:val="0"/>
                  <w:marTop w:val="0"/>
                  <w:marBottom w:val="0"/>
                  <w:divBdr>
                    <w:top w:val="none" w:sz="0" w:space="0" w:color="auto"/>
                    <w:left w:val="none" w:sz="0" w:space="0" w:color="auto"/>
                    <w:bottom w:val="none" w:sz="0" w:space="0" w:color="auto"/>
                    <w:right w:val="none" w:sz="0" w:space="0" w:color="auto"/>
                  </w:divBdr>
                  <w:divsChild>
                    <w:div w:id="2112773937">
                      <w:marLeft w:val="0"/>
                      <w:marRight w:val="0"/>
                      <w:marTop w:val="0"/>
                      <w:marBottom w:val="0"/>
                      <w:divBdr>
                        <w:top w:val="none" w:sz="0" w:space="0" w:color="auto"/>
                        <w:left w:val="none" w:sz="0" w:space="0" w:color="auto"/>
                        <w:bottom w:val="none" w:sz="0" w:space="0" w:color="auto"/>
                        <w:right w:val="none" w:sz="0" w:space="0" w:color="auto"/>
                      </w:divBdr>
                    </w:div>
                  </w:divsChild>
                </w:div>
                <w:div w:id="72944579">
                  <w:marLeft w:val="0"/>
                  <w:marRight w:val="0"/>
                  <w:marTop w:val="0"/>
                  <w:marBottom w:val="0"/>
                  <w:divBdr>
                    <w:top w:val="none" w:sz="0" w:space="0" w:color="auto"/>
                    <w:left w:val="none" w:sz="0" w:space="0" w:color="auto"/>
                    <w:bottom w:val="none" w:sz="0" w:space="0" w:color="auto"/>
                    <w:right w:val="none" w:sz="0" w:space="0" w:color="auto"/>
                  </w:divBdr>
                  <w:divsChild>
                    <w:div w:id="615405435">
                      <w:marLeft w:val="0"/>
                      <w:marRight w:val="0"/>
                      <w:marTop w:val="0"/>
                      <w:marBottom w:val="0"/>
                      <w:divBdr>
                        <w:top w:val="none" w:sz="0" w:space="0" w:color="auto"/>
                        <w:left w:val="none" w:sz="0" w:space="0" w:color="auto"/>
                        <w:bottom w:val="none" w:sz="0" w:space="0" w:color="auto"/>
                        <w:right w:val="none" w:sz="0" w:space="0" w:color="auto"/>
                      </w:divBdr>
                    </w:div>
                    <w:div w:id="901915367">
                      <w:marLeft w:val="0"/>
                      <w:marRight w:val="0"/>
                      <w:marTop w:val="0"/>
                      <w:marBottom w:val="0"/>
                      <w:divBdr>
                        <w:top w:val="none" w:sz="0" w:space="0" w:color="auto"/>
                        <w:left w:val="none" w:sz="0" w:space="0" w:color="auto"/>
                        <w:bottom w:val="none" w:sz="0" w:space="0" w:color="auto"/>
                        <w:right w:val="none" w:sz="0" w:space="0" w:color="auto"/>
                      </w:divBdr>
                    </w:div>
                    <w:div w:id="1465661658">
                      <w:marLeft w:val="0"/>
                      <w:marRight w:val="0"/>
                      <w:marTop w:val="0"/>
                      <w:marBottom w:val="0"/>
                      <w:divBdr>
                        <w:top w:val="none" w:sz="0" w:space="0" w:color="auto"/>
                        <w:left w:val="none" w:sz="0" w:space="0" w:color="auto"/>
                        <w:bottom w:val="none" w:sz="0" w:space="0" w:color="auto"/>
                        <w:right w:val="none" w:sz="0" w:space="0" w:color="auto"/>
                      </w:divBdr>
                    </w:div>
                  </w:divsChild>
                </w:div>
                <w:div w:id="128860317">
                  <w:marLeft w:val="0"/>
                  <w:marRight w:val="0"/>
                  <w:marTop w:val="0"/>
                  <w:marBottom w:val="0"/>
                  <w:divBdr>
                    <w:top w:val="none" w:sz="0" w:space="0" w:color="auto"/>
                    <w:left w:val="none" w:sz="0" w:space="0" w:color="auto"/>
                    <w:bottom w:val="none" w:sz="0" w:space="0" w:color="auto"/>
                    <w:right w:val="none" w:sz="0" w:space="0" w:color="auto"/>
                  </w:divBdr>
                  <w:divsChild>
                    <w:div w:id="931620548">
                      <w:marLeft w:val="0"/>
                      <w:marRight w:val="0"/>
                      <w:marTop w:val="0"/>
                      <w:marBottom w:val="0"/>
                      <w:divBdr>
                        <w:top w:val="none" w:sz="0" w:space="0" w:color="auto"/>
                        <w:left w:val="none" w:sz="0" w:space="0" w:color="auto"/>
                        <w:bottom w:val="none" w:sz="0" w:space="0" w:color="auto"/>
                        <w:right w:val="none" w:sz="0" w:space="0" w:color="auto"/>
                      </w:divBdr>
                    </w:div>
                  </w:divsChild>
                </w:div>
                <w:div w:id="136268156">
                  <w:marLeft w:val="0"/>
                  <w:marRight w:val="0"/>
                  <w:marTop w:val="0"/>
                  <w:marBottom w:val="0"/>
                  <w:divBdr>
                    <w:top w:val="none" w:sz="0" w:space="0" w:color="auto"/>
                    <w:left w:val="none" w:sz="0" w:space="0" w:color="auto"/>
                    <w:bottom w:val="none" w:sz="0" w:space="0" w:color="auto"/>
                    <w:right w:val="none" w:sz="0" w:space="0" w:color="auto"/>
                  </w:divBdr>
                  <w:divsChild>
                    <w:div w:id="1969509295">
                      <w:marLeft w:val="0"/>
                      <w:marRight w:val="0"/>
                      <w:marTop w:val="0"/>
                      <w:marBottom w:val="0"/>
                      <w:divBdr>
                        <w:top w:val="none" w:sz="0" w:space="0" w:color="auto"/>
                        <w:left w:val="none" w:sz="0" w:space="0" w:color="auto"/>
                        <w:bottom w:val="none" w:sz="0" w:space="0" w:color="auto"/>
                        <w:right w:val="none" w:sz="0" w:space="0" w:color="auto"/>
                      </w:divBdr>
                    </w:div>
                  </w:divsChild>
                </w:div>
                <w:div w:id="1263149508">
                  <w:marLeft w:val="0"/>
                  <w:marRight w:val="0"/>
                  <w:marTop w:val="0"/>
                  <w:marBottom w:val="0"/>
                  <w:divBdr>
                    <w:top w:val="none" w:sz="0" w:space="0" w:color="auto"/>
                    <w:left w:val="none" w:sz="0" w:space="0" w:color="auto"/>
                    <w:bottom w:val="none" w:sz="0" w:space="0" w:color="auto"/>
                    <w:right w:val="none" w:sz="0" w:space="0" w:color="auto"/>
                  </w:divBdr>
                  <w:divsChild>
                    <w:div w:id="1400133183">
                      <w:marLeft w:val="0"/>
                      <w:marRight w:val="0"/>
                      <w:marTop w:val="0"/>
                      <w:marBottom w:val="0"/>
                      <w:divBdr>
                        <w:top w:val="none" w:sz="0" w:space="0" w:color="auto"/>
                        <w:left w:val="none" w:sz="0" w:space="0" w:color="auto"/>
                        <w:bottom w:val="none" w:sz="0" w:space="0" w:color="auto"/>
                        <w:right w:val="none" w:sz="0" w:space="0" w:color="auto"/>
                      </w:divBdr>
                    </w:div>
                  </w:divsChild>
                </w:div>
                <w:div w:id="1496914297">
                  <w:marLeft w:val="0"/>
                  <w:marRight w:val="0"/>
                  <w:marTop w:val="0"/>
                  <w:marBottom w:val="0"/>
                  <w:divBdr>
                    <w:top w:val="none" w:sz="0" w:space="0" w:color="auto"/>
                    <w:left w:val="none" w:sz="0" w:space="0" w:color="auto"/>
                    <w:bottom w:val="none" w:sz="0" w:space="0" w:color="auto"/>
                    <w:right w:val="none" w:sz="0" w:space="0" w:color="auto"/>
                  </w:divBdr>
                  <w:divsChild>
                    <w:div w:id="19823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18123">
      <w:bodyDiv w:val="1"/>
      <w:marLeft w:val="0"/>
      <w:marRight w:val="0"/>
      <w:marTop w:val="0"/>
      <w:marBottom w:val="0"/>
      <w:divBdr>
        <w:top w:val="none" w:sz="0" w:space="0" w:color="auto"/>
        <w:left w:val="none" w:sz="0" w:space="0" w:color="auto"/>
        <w:bottom w:val="none" w:sz="0" w:space="0" w:color="auto"/>
        <w:right w:val="none" w:sz="0" w:space="0" w:color="auto"/>
      </w:divBdr>
      <w:divsChild>
        <w:div w:id="827862361">
          <w:marLeft w:val="0"/>
          <w:marRight w:val="0"/>
          <w:marTop w:val="0"/>
          <w:marBottom w:val="0"/>
          <w:divBdr>
            <w:top w:val="none" w:sz="0" w:space="0" w:color="auto"/>
            <w:left w:val="none" w:sz="0" w:space="0" w:color="auto"/>
            <w:bottom w:val="none" w:sz="0" w:space="0" w:color="auto"/>
            <w:right w:val="none" w:sz="0" w:space="0" w:color="auto"/>
          </w:divBdr>
        </w:div>
        <w:div w:id="1212037549">
          <w:marLeft w:val="0"/>
          <w:marRight w:val="0"/>
          <w:marTop w:val="0"/>
          <w:marBottom w:val="0"/>
          <w:divBdr>
            <w:top w:val="none" w:sz="0" w:space="0" w:color="auto"/>
            <w:left w:val="none" w:sz="0" w:space="0" w:color="auto"/>
            <w:bottom w:val="none" w:sz="0" w:space="0" w:color="auto"/>
            <w:right w:val="none" w:sz="0" w:space="0" w:color="auto"/>
          </w:divBdr>
        </w:div>
        <w:div w:id="1986473487">
          <w:marLeft w:val="0"/>
          <w:marRight w:val="0"/>
          <w:marTop w:val="0"/>
          <w:marBottom w:val="0"/>
          <w:divBdr>
            <w:top w:val="none" w:sz="0" w:space="0" w:color="auto"/>
            <w:left w:val="none" w:sz="0" w:space="0" w:color="auto"/>
            <w:bottom w:val="none" w:sz="0" w:space="0" w:color="auto"/>
            <w:right w:val="none" w:sz="0" w:space="0" w:color="auto"/>
          </w:divBdr>
        </w:div>
        <w:div w:id="61759602">
          <w:marLeft w:val="0"/>
          <w:marRight w:val="0"/>
          <w:marTop w:val="0"/>
          <w:marBottom w:val="0"/>
          <w:divBdr>
            <w:top w:val="none" w:sz="0" w:space="0" w:color="auto"/>
            <w:left w:val="none" w:sz="0" w:space="0" w:color="auto"/>
            <w:bottom w:val="none" w:sz="0" w:space="0" w:color="auto"/>
            <w:right w:val="none" w:sz="0" w:space="0" w:color="auto"/>
          </w:divBdr>
        </w:div>
        <w:div w:id="344750751">
          <w:marLeft w:val="0"/>
          <w:marRight w:val="0"/>
          <w:marTop w:val="0"/>
          <w:marBottom w:val="0"/>
          <w:divBdr>
            <w:top w:val="none" w:sz="0" w:space="0" w:color="auto"/>
            <w:left w:val="none" w:sz="0" w:space="0" w:color="auto"/>
            <w:bottom w:val="none" w:sz="0" w:space="0" w:color="auto"/>
            <w:right w:val="none" w:sz="0" w:space="0" w:color="auto"/>
          </w:divBdr>
        </w:div>
        <w:div w:id="1232812398">
          <w:marLeft w:val="0"/>
          <w:marRight w:val="0"/>
          <w:marTop w:val="0"/>
          <w:marBottom w:val="0"/>
          <w:divBdr>
            <w:top w:val="none" w:sz="0" w:space="0" w:color="auto"/>
            <w:left w:val="none" w:sz="0" w:space="0" w:color="auto"/>
            <w:bottom w:val="none" w:sz="0" w:space="0" w:color="auto"/>
            <w:right w:val="none" w:sz="0" w:space="0" w:color="auto"/>
          </w:divBdr>
        </w:div>
        <w:div w:id="1468356762">
          <w:marLeft w:val="0"/>
          <w:marRight w:val="0"/>
          <w:marTop w:val="0"/>
          <w:marBottom w:val="0"/>
          <w:divBdr>
            <w:top w:val="none" w:sz="0" w:space="0" w:color="auto"/>
            <w:left w:val="none" w:sz="0" w:space="0" w:color="auto"/>
            <w:bottom w:val="none" w:sz="0" w:space="0" w:color="auto"/>
            <w:right w:val="none" w:sz="0" w:space="0" w:color="auto"/>
          </w:divBdr>
        </w:div>
        <w:div w:id="810174416">
          <w:marLeft w:val="0"/>
          <w:marRight w:val="0"/>
          <w:marTop w:val="0"/>
          <w:marBottom w:val="0"/>
          <w:divBdr>
            <w:top w:val="none" w:sz="0" w:space="0" w:color="auto"/>
            <w:left w:val="none" w:sz="0" w:space="0" w:color="auto"/>
            <w:bottom w:val="none" w:sz="0" w:space="0" w:color="auto"/>
            <w:right w:val="none" w:sz="0" w:space="0" w:color="auto"/>
          </w:divBdr>
        </w:div>
        <w:div w:id="538319271">
          <w:marLeft w:val="0"/>
          <w:marRight w:val="0"/>
          <w:marTop w:val="0"/>
          <w:marBottom w:val="0"/>
          <w:divBdr>
            <w:top w:val="none" w:sz="0" w:space="0" w:color="auto"/>
            <w:left w:val="none" w:sz="0" w:space="0" w:color="auto"/>
            <w:bottom w:val="none" w:sz="0" w:space="0" w:color="auto"/>
            <w:right w:val="none" w:sz="0" w:space="0" w:color="auto"/>
          </w:divBdr>
        </w:div>
        <w:div w:id="974604398">
          <w:marLeft w:val="0"/>
          <w:marRight w:val="0"/>
          <w:marTop w:val="0"/>
          <w:marBottom w:val="0"/>
          <w:divBdr>
            <w:top w:val="none" w:sz="0" w:space="0" w:color="auto"/>
            <w:left w:val="none" w:sz="0" w:space="0" w:color="auto"/>
            <w:bottom w:val="none" w:sz="0" w:space="0" w:color="auto"/>
            <w:right w:val="none" w:sz="0" w:space="0" w:color="auto"/>
          </w:divBdr>
        </w:div>
        <w:div w:id="1211959403">
          <w:marLeft w:val="0"/>
          <w:marRight w:val="0"/>
          <w:marTop w:val="0"/>
          <w:marBottom w:val="0"/>
          <w:divBdr>
            <w:top w:val="none" w:sz="0" w:space="0" w:color="auto"/>
            <w:left w:val="none" w:sz="0" w:space="0" w:color="auto"/>
            <w:bottom w:val="none" w:sz="0" w:space="0" w:color="auto"/>
            <w:right w:val="none" w:sz="0" w:space="0" w:color="auto"/>
          </w:divBdr>
        </w:div>
        <w:div w:id="43870550">
          <w:marLeft w:val="0"/>
          <w:marRight w:val="0"/>
          <w:marTop w:val="0"/>
          <w:marBottom w:val="0"/>
          <w:divBdr>
            <w:top w:val="none" w:sz="0" w:space="0" w:color="auto"/>
            <w:left w:val="none" w:sz="0" w:space="0" w:color="auto"/>
            <w:bottom w:val="none" w:sz="0" w:space="0" w:color="auto"/>
            <w:right w:val="none" w:sz="0" w:space="0" w:color="auto"/>
          </w:divBdr>
        </w:div>
        <w:div w:id="1035228262">
          <w:marLeft w:val="0"/>
          <w:marRight w:val="0"/>
          <w:marTop w:val="0"/>
          <w:marBottom w:val="0"/>
          <w:divBdr>
            <w:top w:val="none" w:sz="0" w:space="0" w:color="auto"/>
            <w:left w:val="none" w:sz="0" w:space="0" w:color="auto"/>
            <w:bottom w:val="none" w:sz="0" w:space="0" w:color="auto"/>
            <w:right w:val="none" w:sz="0" w:space="0" w:color="auto"/>
          </w:divBdr>
        </w:div>
        <w:div w:id="119604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BEE860DFF1E924B86D6D84520E0BBE9" ma:contentTypeVersion="18" ma:contentTypeDescription="Een nieuw document maken." ma:contentTypeScope="" ma:versionID="cbfa42fc23d3228c18e3002ff801fbbc">
  <xsd:schema xmlns:xsd="http://www.w3.org/2001/XMLSchema" xmlns:xs="http://www.w3.org/2001/XMLSchema" xmlns:p="http://schemas.microsoft.com/office/2006/metadata/properties" xmlns:ns2="3a04e626-5833-4fdd-9999-ad2bc738a227" xmlns:ns3="60d67c68-8f11-4940-9659-e3ce0f973300" targetNamespace="http://schemas.microsoft.com/office/2006/metadata/properties" ma:root="true" ma:fieldsID="7bd9fba77484e95b6788a10f4e6fe87a" ns2:_="" ns3:_="">
    <xsd:import namespace="3a04e626-5833-4fdd-9999-ad2bc738a227"/>
    <xsd:import namespace="60d67c68-8f11-4940-9659-e3ce0f97330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4e626-5833-4fdd-9999-ad2bc738a22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605d515f-9048-49d9-a7dc-05d3a6aca568}" ma:internalName="TaxCatchAll" ma:showField="CatchAllData" ma:web="3a04e626-5833-4fdd-9999-ad2bc738a2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d67c68-8f11-4940-9659-e3ce0f97330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ddb86ac8-8088-4870-9af9-b8c7d3548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a04e626-5833-4fdd-9999-ad2bc738a227">N44VAKYRKWPJ-1137690719-792420</_dlc_DocId>
    <_dlc_DocIdUrl xmlns="3a04e626-5833-4fdd-9999-ad2bc738a227">
      <Url>https://o2g2.sharepoint.com/sites/KamerlinghOnnesDocumenten/_layouts/15/DocIdRedir.aspx?ID=N44VAKYRKWPJ-1137690719-792420</Url>
      <Description>N44VAKYRKWPJ-1137690719-792420</Description>
    </_dlc_DocIdUrl>
    <TaxCatchAll xmlns="3a04e626-5833-4fdd-9999-ad2bc738a227" xsi:nil="true"/>
    <lcf76f155ced4ddcb4097134ff3c332f xmlns="60d67c68-8f11-4940-9659-e3ce0f9733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BB73E-A54C-412A-8EAB-1CE65647A04C}">
  <ds:schemaRefs>
    <ds:schemaRef ds:uri="http://schemas.microsoft.com/sharepoint/events"/>
  </ds:schemaRefs>
</ds:datastoreItem>
</file>

<file path=customXml/itemProps2.xml><?xml version="1.0" encoding="utf-8"?>
<ds:datastoreItem xmlns:ds="http://schemas.openxmlformats.org/officeDocument/2006/customXml" ds:itemID="{E0818AF9-9534-4D9E-B194-88F8B4046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4e626-5833-4fdd-9999-ad2bc738a227"/>
    <ds:schemaRef ds:uri="60d67c68-8f11-4940-9659-e3ce0f973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3A2D1-3F17-42C0-87E0-2F235F6778D0}">
  <ds:schemaRefs>
    <ds:schemaRef ds:uri="http://schemas.microsoft.com/office/2006/metadata/properties"/>
    <ds:schemaRef ds:uri="http://schemas.microsoft.com/office/infopath/2007/PartnerControls"/>
    <ds:schemaRef ds:uri="3a04e626-5833-4fdd-9999-ad2bc738a227"/>
    <ds:schemaRef ds:uri="60d67c68-8f11-4940-9659-e3ce0f973300"/>
  </ds:schemaRefs>
</ds:datastoreItem>
</file>

<file path=customXml/itemProps4.xml><?xml version="1.0" encoding="utf-8"?>
<ds:datastoreItem xmlns:ds="http://schemas.openxmlformats.org/officeDocument/2006/customXml" ds:itemID="{1DD02A01-39D5-4E1D-BD5C-01D9150A0359}">
  <ds:schemaRefs>
    <ds:schemaRef ds:uri="http://schemas.microsoft.com/sharepoint/v3/contenttype/forms"/>
  </ds:schemaRefs>
</ds:datastoreItem>
</file>

<file path=customXml/itemProps5.xml><?xml version="1.0" encoding="utf-8"?>
<ds:datastoreItem xmlns:ds="http://schemas.openxmlformats.org/officeDocument/2006/customXml" ds:itemID="{CE25F606-6AA9-4BD3-AB6B-92F49A92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3389</Words>
  <Characters>18644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Reitdiep College</Company>
  <LinksUpToDate>false</LinksUpToDate>
  <CharactersWithSpaces>21990</CharactersWithSpaces>
  <SharedDoc>false</SharedDoc>
  <HLinks>
    <vt:vector size="108" baseType="variant">
      <vt:variant>
        <vt:i4>1310781</vt:i4>
      </vt:variant>
      <vt:variant>
        <vt:i4>104</vt:i4>
      </vt:variant>
      <vt:variant>
        <vt:i4>0</vt:i4>
      </vt:variant>
      <vt:variant>
        <vt:i4>5</vt:i4>
      </vt:variant>
      <vt:variant>
        <vt:lpwstr/>
      </vt:variant>
      <vt:variant>
        <vt:lpwstr>_Toc138161205</vt:lpwstr>
      </vt:variant>
      <vt:variant>
        <vt:i4>1310781</vt:i4>
      </vt:variant>
      <vt:variant>
        <vt:i4>98</vt:i4>
      </vt:variant>
      <vt:variant>
        <vt:i4>0</vt:i4>
      </vt:variant>
      <vt:variant>
        <vt:i4>5</vt:i4>
      </vt:variant>
      <vt:variant>
        <vt:lpwstr/>
      </vt:variant>
      <vt:variant>
        <vt:lpwstr>_Toc138161204</vt:lpwstr>
      </vt:variant>
      <vt:variant>
        <vt:i4>1310781</vt:i4>
      </vt:variant>
      <vt:variant>
        <vt:i4>92</vt:i4>
      </vt:variant>
      <vt:variant>
        <vt:i4>0</vt:i4>
      </vt:variant>
      <vt:variant>
        <vt:i4>5</vt:i4>
      </vt:variant>
      <vt:variant>
        <vt:lpwstr/>
      </vt:variant>
      <vt:variant>
        <vt:lpwstr>_Toc138161203</vt:lpwstr>
      </vt:variant>
      <vt:variant>
        <vt:i4>1310781</vt:i4>
      </vt:variant>
      <vt:variant>
        <vt:i4>86</vt:i4>
      </vt:variant>
      <vt:variant>
        <vt:i4>0</vt:i4>
      </vt:variant>
      <vt:variant>
        <vt:i4>5</vt:i4>
      </vt:variant>
      <vt:variant>
        <vt:lpwstr/>
      </vt:variant>
      <vt:variant>
        <vt:lpwstr>_Toc138161202</vt:lpwstr>
      </vt:variant>
      <vt:variant>
        <vt:i4>1310781</vt:i4>
      </vt:variant>
      <vt:variant>
        <vt:i4>80</vt:i4>
      </vt:variant>
      <vt:variant>
        <vt:i4>0</vt:i4>
      </vt:variant>
      <vt:variant>
        <vt:i4>5</vt:i4>
      </vt:variant>
      <vt:variant>
        <vt:lpwstr/>
      </vt:variant>
      <vt:variant>
        <vt:lpwstr>_Toc138161201</vt:lpwstr>
      </vt:variant>
      <vt:variant>
        <vt:i4>1310781</vt:i4>
      </vt:variant>
      <vt:variant>
        <vt:i4>74</vt:i4>
      </vt:variant>
      <vt:variant>
        <vt:i4>0</vt:i4>
      </vt:variant>
      <vt:variant>
        <vt:i4>5</vt:i4>
      </vt:variant>
      <vt:variant>
        <vt:lpwstr/>
      </vt:variant>
      <vt:variant>
        <vt:lpwstr>_Toc138161200</vt:lpwstr>
      </vt:variant>
      <vt:variant>
        <vt:i4>1900606</vt:i4>
      </vt:variant>
      <vt:variant>
        <vt:i4>68</vt:i4>
      </vt:variant>
      <vt:variant>
        <vt:i4>0</vt:i4>
      </vt:variant>
      <vt:variant>
        <vt:i4>5</vt:i4>
      </vt:variant>
      <vt:variant>
        <vt:lpwstr/>
      </vt:variant>
      <vt:variant>
        <vt:lpwstr>_Toc138161199</vt:lpwstr>
      </vt:variant>
      <vt:variant>
        <vt:i4>1900606</vt:i4>
      </vt:variant>
      <vt:variant>
        <vt:i4>62</vt:i4>
      </vt:variant>
      <vt:variant>
        <vt:i4>0</vt:i4>
      </vt:variant>
      <vt:variant>
        <vt:i4>5</vt:i4>
      </vt:variant>
      <vt:variant>
        <vt:lpwstr/>
      </vt:variant>
      <vt:variant>
        <vt:lpwstr>_Toc138161198</vt:lpwstr>
      </vt:variant>
      <vt:variant>
        <vt:i4>1900606</vt:i4>
      </vt:variant>
      <vt:variant>
        <vt:i4>56</vt:i4>
      </vt:variant>
      <vt:variant>
        <vt:i4>0</vt:i4>
      </vt:variant>
      <vt:variant>
        <vt:i4>5</vt:i4>
      </vt:variant>
      <vt:variant>
        <vt:lpwstr/>
      </vt:variant>
      <vt:variant>
        <vt:lpwstr>_Toc138161197</vt:lpwstr>
      </vt:variant>
      <vt:variant>
        <vt:i4>1900606</vt:i4>
      </vt:variant>
      <vt:variant>
        <vt:i4>50</vt:i4>
      </vt:variant>
      <vt:variant>
        <vt:i4>0</vt:i4>
      </vt:variant>
      <vt:variant>
        <vt:i4>5</vt:i4>
      </vt:variant>
      <vt:variant>
        <vt:lpwstr/>
      </vt:variant>
      <vt:variant>
        <vt:lpwstr>_Toc138161196</vt:lpwstr>
      </vt:variant>
      <vt:variant>
        <vt:i4>1900606</vt:i4>
      </vt:variant>
      <vt:variant>
        <vt:i4>44</vt:i4>
      </vt:variant>
      <vt:variant>
        <vt:i4>0</vt:i4>
      </vt:variant>
      <vt:variant>
        <vt:i4>5</vt:i4>
      </vt:variant>
      <vt:variant>
        <vt:lpwstr/>
      </vt:variant>
      <vt:variant>
        <vt:lpwstr>_Toc138161195</vt:lpwstr>
      </vt:variant>
      <vt:variant>
        <vt:i4>1900606</vt:i4>
      </vt:variant>
      <vt:variant>
        <vt:i4>38</vt:i4>
      </vt:variant>
      <vt:variant>
        <vt:i4>0</vt:i4>
      </vt:variant>
      <vt:variant>
        <vt:i4>5</vt:i4>
      </vt:variant>
      <vt:variant>
        <vt:lpwstr/>
      </vt:variant>
      <vt:variant>
        <vt:lpwstr>_Toc138161194</vt:lpwstr>
      </vt:variant>
      <vt:variant>
        <vt:i4>1900606</vt:i4>
      </vt:variant>
      <vt:variant>
        <vt:i4>32</vt:i4>
      </vt:variant>
      <vt:variant>
        <vt:i4>0</vt:i4>
      </vt:variant>
      <vt:variant>
        <vt:i4>5</vt:i4>
      </vt:variant>
      <vt:variant>
        <vt:lpwstr/>
      </vt:variant>
      <vt:variant>
        <vt:lpwstr>_Toc138161193</vt:lpwstr>
      </vt:variant>
      <vt:variant>
        <vt:i4>1900606</vt:i4>
      </vt:variant>
      <vt:variant>
        <vt:i4>26</vt:i4>
      </vt:variant>
      <vt:variant>
        <vt:i4>0</vt:i4>
      </vt:variant>
      <vt:variant>
        <vt:i4>5</vt:i4>
      </vt:variant>
      <vt:variant>
        <vt:lpwstr/>
      </vt:variant>
      <vt:variant>
        <vt:lpwstr>_Toc138161192</vt:lpwstr>
      </vt:variant>
      <vt:variant>
        <vt:i4>1900606</vt:i4>
      </vt:variant>
      <vt:variant>
        <vt:i4>20</vt:i4>
      </vt:variant>
      <vt:variant>
        <vt:i4>0</vt:i4>
      </vt:variant>
      <vt:variant>
        <vt:i4>5</vt:i4>
      </vt:variant>
      <vt:variant>
        <vt:lpwstr/>
      </vt:variant>
      <vt:variant>
        <vt:lpwstr>_Toc138161191</vt:lpwstr>
      </vt:variant>
      <vt:variant>
        <vt:i4>1900606</vt:i4>
      </vt:variant>
      <vt:variant>
        <vt:i4>14</vt:i4>
      </vt:variant>
      <vt:variant>
        <vt:i4>0</vt:i4>
      </vt:variant>
      <vt:variant>
        <vt:i4>5</vt:i4>
      </vt:variant>
      <vt:variant>
        <vt:lpwstr/>
      </vt:variant>
      <vt:variant>
        <vt:lpwstr>_Toc138161190</vt:lpwstr>
      </vt:variant>
      <vt:variant>
        <vt:i4>1835070</vt:i4>
      </vt:variant>
      <vt:variant>
        <vt:i4>8</vt:i4>
      </vt:variant>
      <vt:variant>
        <vt:i4>0</vt:i4>
      </vt:variant>
      <vt:variant>
        <vt:i4>5</vt:i4>
      </vt:variant>
      <vt:variant>
        <vt:lpwstr/>
      </vt:variant>
      <vt:variant>
        <vt:lpwstr>_Toc138161189</vt:lpwstr>
      </vt:variant>
      <vt:variant>
        <vt:i4>1835070</vt:i4>
      </vt:variant>
      <vt:variant>
        <vt:i4>2</vt:i4>
      </vt:variant>
      <vt:variant>
        <vt:i4>0</vt:i4>
      </vt:variant>
      <vt:variant>
        <vt:i4>5</vt:i4>
      </vt:variant>
      <vt:variant>
        <vt:lpwstr/>
      </vt:variant>
      <vt:variant>
        <vt:lpwstr>_Toc138161188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Keun</dc:creator>
  <cp:keywords/>
  <dc:description/>
  <cp:lastModifiedBy>Marjolein Bos</cp:lastModifiedBy>
  <cp:revision>3</cp:revision>
  <cp:lastPrinted>2023-09-19T10:01:00Z</cp:lastPrinted>
  <dcterms:created xsi:type="dcterms:W3CDTF">2024-05-30T07:31:00Z</dcterms:created>
  <dcterms:modified xsi:type="dcterms:W3CDTF">2024-06-11T07:57:00Z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0x010100BBEE860DFF1E924B86D6D84520E0BBE9</vt:lpwstr>
  </property>
  <property fmtid="{D5CDD505-2E9C-101B-9397-08002B2CF9AE}" pid="4" name="Order">
    <vt:r8>322400</vt:r8>
  </property>
  <property fmtid="{D5CDD505-2E9C-101B-9397-08002B2CF9AE}" pid="5" name="_dlc_DocIdItemGuid">
    <vt:lpwstr>fa938f80-eac8-4498-81ab-9fe0c32017fb</vt:lpwstr>
  </property>
  <property fmtid="{D5CDD505-2E9C-101B-9397-08002B2CF9AE}" pid="6" name="MediaServiceImageTags">
    <vt:lpwstr/>
  </property>
</Properties>
</file>